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AC054" w14:textId="1AE042F8" w:rsidR="00301F88" w:rsidRPr="001371D1" w:rsidRDefault="00301F88" w:rsidP="007D0BA6">
      <w:pPr>
        <w:spacing w:after="0" w:line="240" w:lineRule="auto"/>
        <w:jc w:val="center"/>
        <w:rPr>
          <w:rFonts w:ascii="Roboto" w:eastAsia="Times New Roman" w:hAnsi="Roboto" w:cs="Times New Roman"/>
          <w:sz w:val="24"/>
          <w:szCs w:val="24"/>
          <w:lang w:val="en-GB"/>
        </w:rPr>
      </w:pPr>
    </w:p>
    <w:p w14:paraId="2C22FFA2" w14:textId="77777777" w:rsidR="00301F88" w:rsidRPr="00410A97" w:rsidRDefault="00301F88" w:rsidP="007D0BA6">
      <w:pPr>
        <w:spacing w:after="0" w:line="240" w:lineRule="auto"/>
        <w:jc w:val="center"/>
        <w:rPr>
          <w:rFonts w:ascii="Roboto" w:eastAsia="Times New Roman" w:hAnsi="Roboto" w:cs="Times New Roman"/>
          <w:sz w:val="24"/>
          <w:szCs w:val="24"/>
        </w:rPr>
      </w:pPr>
    </w:p>
    <w:p w14:paraId="0079C9B9" w14:textId="4CC100B2" w:rsidR="007D0BA6" w:rsidRDefault="00312A68" w:rsidP="007D0BA6">
      <w:pPr>
        <w:spacing w:after="0" w:line="240" w:lineRule="auto"/>
        <w:jc w:val="center"/>
        <w:rPr>
          <w:rFonts w:ascii="Roboto" w:eastAsia="Times New Roman" w:hAnsi="Roboto" w:cs="Times New Roman"/>
          <w:sz w:val="28"/>
          <w:szCs w:val="28"/>
        </w:rPr>
      </w:pPr>
      <w:proofErr w:type="spellStart"/>
      <w:r>
        <w:rPr>
          <w:rFonts w:ascii="Roboto" w:eastAsia="Times New Roman" w:hAnsi="Roboto" w:cs="Times New Roman"/>
          <w:sz w:val="28"/>
          <w:szCs w:val="28"/>
        </w:rPr>
        <w:t>Msc</w:t>
      </w:r>
      <w:proofErr w:type="spellEnd"/>
      <w:r>
        <w:rPr>
          <w:rFonts w:ascii="Roboto" w:eastAsia="Times New Roman" w:hAnsi="Roboto" w:cs="Times New Roman"/>
          <w:sz w:val="28"/>
          <w:szCs w:val="28"/>
        </w:rPr>
        <w:t xml:space="preserve"> thesis</w:t>
      </w:r>
      <w:r w:rsidR="00B048BA" w:rsidRPr="00410A97">
        <w:rPr>
          <w:rFonts w:ascii="Roboto" w:eastAsia="Times New Roman" w:hAnsi="Roboto" w:cs="Times New Roman"/>
          <w:sz w:val="28"/>
          <w:szCs w:val="28"/>
        </w:rPr>
        <w:t xml:space="preserve"> proposal: </w:t>
      </w:r>
    </w:p>
    <w:p w14:paraId="300FB530" w14:textId="77777777" w:rsidR="00F91586" w:rsidRPr="00410A97" w:rsidRDefault="00F91586" w:rsidP="007D0BA6">
      <w:pPr>
        <w:spacing w:after="0" w:line="240" w:lineRule="auto"/>
        <w:jc w:val="center"/>
        <w:rPr>
          <w:rFonts w:ascii="Roboto" w:eastAsia="Times New Roman" w:hAnsi="Roboto" w:cs="Times New Roman"/>
          <w:sz w:val="28"/>
          <w:szCs w:val="28"/>
        </w:rPr>
      </w:pPr>
    </w:p>
    <w:p w14:paraId="69124B3A" w14:textId="10850D37" w:rsidR="000946DF" w:rsidRPr="00410A97" w:rsidRDefault="00FF0714" w:rsidP="007D0BA6">
      <w:pPr>
        <w:spacing w:after="0" w:line="240" w:lineRule="auto"/>
        <w:jc w:val="center"/>
        <w:rPr>
          <w:rFonts w:ascii="Roboto" w:eastAsia="Times New Roman" w:hAnsi="Roboto" w:cs="Times New Roman"/>
          <w:sz w:val="32"/>
          <w:szCs w:val="32"/>
        </w:rPr>
      </w:pPr>
      <w:r>
        <w:rPr>
          <w:rFonts w:ascii="Roboto" w:eastAsia="Times New Roman" w:hAnsi="Roboto" w:cs="Times New Roman"/>
          <w:sz w:val="32"/>
          <w:szCs w:val="32"/>
        </w:rPr>
        <w:t xml:space="preserve">Variance Reduction </w:t>
      </w:r>
      <w:r w:rsidR="006C3FC4">
        <w:rPr>
          <w:rFonts w:ascii="Roboto" w:eastAsia="Times New Roman" w:hAnsi="Roboto" w:cs="Times New Roman"/>
          <w:sz w:val="32"/>
          <w:szCs w:val="32"/>
        </w:rPr>
        <w:t xml:space="preserve">by the COS </w:t>
      </w:r>
      <w:r w:rsidR="00D24A55">
        <w:rPr>
          <w:rFonts w:ascii="Roboto" w:eastAsia="Times New Roman" w:hAnsi="Roboto" w:cs="Times New Roman"/>
          <w:sz w:val="32"/>
          <w:szCs w:val="32"/>
        </w:rPr>
        <w:t>M</w:t>
      </w:r>
      <w:r w:rsidR="006C3FC4">
        <w:rPr>
          <w:rFonts w:ascii="Roboto" w:eastAsia="Times New Roman" w:hAnsi="Roboto" w:cs="Times New Roman"/>
          <w:sz w:val="32"/>
          <w:szCs w:val="32"/>
        </w:rPr>
        <w:t xml:space="preserve">ethod </w:t>
      </w:r>
      <w:r w:rsidR="0029394D">
        <w:rPr>
          <w:rFonts w:ascii="Roboto" w:eastAsia="Times New Roman" w:hAnsi="Roboto" w:cs="Times New Roman"/>
          <w:sz w:val="32"/>
          <w:szCs w:val="32"/>
        </w:rPr>
        <w:t xml:space="preserve">for </w:t>
      </w:r>
      <w:r w:rsidR="006C3FC4">
        <w:rPr>
          <w:rFonts w:ascii="Roboto" w:eastAsia="Times New Roman" w:hAnsi="Roboto" w:cs="Times New Roman"/>
          <w:sz w:val="32"/>
          <w:szCs w:val="32"/>
        </w:rPr>
        <w:t>PFE</w:t>
      </w:r>
      <w:r w:rsidR="0059588C">
        <w:rPr>
          <w:rFonts w:ascii="Roboto" w:eastAsia="Times New Roman" w:hAnsi="Roboto" w:cs="Times New Roman"/>
          <w:sz w:val="32"/>
          <w:szCs w:val="32"/>
        </w:rPr>
        <w:t xml:space="preserve"> </w:t>
      </w:r>
      <w:r w:rsidR="006C3FC4">
        <w:rPr>
          <w:rFonts w:ascii="Roboto" w:eastAsia="Times New Roman" w:hAnsi="Roboto" w:cs="Times New Roman"/>
          <w:sz w:val="32"/>
          <w:szCs w:val="32"/>
        </w:rPr>
        <w:t>(Potential Future Exposure)</w:t>
      </w:r>
    </w:p>
    <w:p w14:paraId="153044A2" w14:textId="77777777" w:rsidR="00CE0716" w:rsidRPr="00410A97" w:rsidRDefault="00CE0716" w:rsidP="007D0BA6">
      <w:pPr>
        <w:spacing w:after="0" w:line="240" w:lineRule="auto"/>
        <w:jc w:val="center"/>
        <w:rPr>
          <w:rFonts w:ascii="Roboto" w:eastAsia="Times New Roman" w:hAnsi="Roboto" w:cs="Times New Roman"/>
          <w:sz w:val="24"/>
          <w:szCs w:val="24"/>
        </w:rPr>
      </w:pPr>
    </w:p>
    <w:p w14:paraId="3CF10867" w14:textId="52F26112" w:rsidR="00B46C3A" w:rsidRPr="00410A97" w:rsidRDefault="00DA344A" w:rsidP="007D0BA6">
      <w:pPr>
        <w:spacing w:after="0" w:line="240" w:lineRule="auto"/>
        <w:jc w:val="center"/>
        <w:rPr>
          <w:rFonts w:ascii="Roboto" w:eastAsia="Times New Roman" w:hAnsi="Roboto" w:cs="Times New Roman"/>
          <w:sz w:val="24"/>
          <w:szCs w:val="24"/>
        </w:rPr>
      </w:pPr>
      <w:r>
        <w:rPr>
          <w:rFonts w:ascii="Roboto" w:eastAsia="Times New Roman" w:hAnsi="Roboto" w:cs="Times New Roman"/>
          <w:sz w:val="24"/>
          <w:szCs w:val="24"/>
        </w:rPr>
        <w:t>Xiaoyu Shen</w:t>
      </w:r>
      <w:r w:rsidR="004A5A39">
        <w:rPr>
          <w:rStyle w:val="FootnoteReference"/>
          <w:rFonts w:ascii="Roboto" w:eastAsia="Times New Roman" w:hAnsi="Roboto" w:cs="Times New Roman"/>
          <w:sz w:val="24"/>
          <w:szCs w:val="24"/>
        </w:rPr>
        <w:footnoteReference w:id="2"/>
      </w:r>
      <w:r>
        <w:rPr>
          <w:rFonts w:ascii="Roboto" w:eastAsia="Times New Roman" w:hAnsi="Roboto" w:cs="Times New Roman"/>
          <w:sz w:val="24"/>
          <w:szCs w:val="24"/>
        </w:rPr>
        <w:t xml:space="preserve"> and Fang </w:t>
      </w:r>
      <w:proofErr w:type="spellStart"/>
      <w:r>
        <w:rPr>
          <w:rFonts w:ascii="Roboto" w:eastAsia="Times New Roman" w:hAnsi="Roboto" w:cs="Times New Roman"/>
          <w:sz w:val="24"/>
          <w:szCs w:val="24"/>
        </w:rPr>
        <w:t>Fang</w:t>
      </w:r>
      <w:proofErr w:type="spellEnd"/>
      <w:r>
        <w:rPr>
          <w:rStyle w:val="FootnoteReference"/>
          <w:rFonts w:ascii="Roboto" w:eastAsia="Times New Roman" w:hAnsi="Roboto" w:cs="Times New Roman"/>
          <w:sz w:val="24"/>
          <w:szCs w:val="24"/>
        </w:rPr>
        <w:footnoteReference w:id="3"/>
      </w:r>
    </w:p>
    <w:p w14:paraId="592494B2" w14:textId="04404BE3" w:rsidR="00B46C3A" w:rsidRDefault="00B46C3A" w:rsidP="001A191D">
      <w:pPr>
        <w:spacing w:after="0" w:line="240" w:lineRule="auto"/>
        <w:jc w:val="both"/>
        <w:rPr>
          <w:rFonts w:ascii="Roboto" w:eastAsia="Times New Roman" w:hAnsi="Roboto" w:cs="Times New Roman"/>
          <w:sz w:val="24"/>
          <w:szCs w:val="24"/>
        </w:rPr>
      </w:pPr>
    </w:p>
    <w:p w14:paraId="31ABED0D" w14:textId="77777777" w:rsidR="00974A00" w:rsidRDefault="00974A00" w:rsidP="001A191D">
      <w:pPr>
        <w:spacing w:after="0" w:line="240" w:lineRule="auto"/>
        <w:jc w:val="both"/>
        <w:rPr>
          <w:rFonts w:ascii="Roboto" w:eastAsia="Times New Roman" w:hAnsi="Roboto" w:cs="Times New Roman"/>
          <w:sz w:val="24"/>
          <w:szCs w:val="24"/>
        </w:rPr>
      </w:pPr>
    </w:p>
    <w:p w14:paraId="48F228BE" w14:textId="799BE384" w:rsidR="00F91586" w:rsidRDefault="00F91586" w:rsidP="001A191D">
      <w:pPr>
        <w:spacing w:after="0" w:line="240" w:lineRule="auto"/>
        <w:jc w:val="both"/>
        <w:rPr>
          <w:rFonts w:ascii="Roboto" w:eastAsia="Times New Roman" w:hAnsi="Roboto" w:cs="Times New Roman"/>
          <w:sz w:val="24"/>
          <w:szCs w:val="24"/>
        </w:rPr>
      </w:pPr>
    </w:p>
    <w:p w14:paraId="2ECA2892" w14:textId="0B167635" w:rsidR="000D4B07" w:rsidRPr="002D4AC3" w:rsidRDefault="000D4B07" w:rsidP="001A191D">
      <w:pPr>
        <w:shd w:val="clear" w:color="auto" w:fill="FFFFFF"/>
        <w:spacing w:after="0" w:line="240" w:lineRule="auto"/>
        <w:jc w:val="both"/>
        <w:rPr>
          <w:rFonts w:ascii="Roboto" w:eastAsia="Times New Roman" w:hAnsi="Roboto" w:cs="Times New Roman"/>
          <w:b/>
          <w:bCs/>
          <w:sz w:val="24"/>
          <w:szCs w:val="24"/>
          <w:u w:val="single"/>
        </w:rPr>
      </w:pPr>
      <w:r w:rsidRPr="002D4AC3">
        <w:rPr>
          <w:rFonts w:ascii="Roboto" w:eastAsia="Times New Roman" w:hAnsi="Roboto" w:cs="Times New Roman"/>
          <w:b/>
          <w:bCs/>
          <w:sz w:val="24"/>
          <w:szCs w:val="24"/>
          <w:u w:val="single"/>
        </w:rPr>
        <w:t>Background</w:t>
      </w:r>
    </w:p>
    <w:p w14:paraId="025E87EF" w14:textId="77777777" w:rsidR="00BC4B75" w:rsidRDefault="00BC4B75" w:rsidP="00BC4B75">
      <w:pPr>
        <w:shd w:val="clear" w:color="auto" w:fill="FFFFFF"/>
        <w:spacing w:after="0" w:line="240" w:lineRule="auto"/>
        <w:jc w:val="both"/>
        <w:rPr>
          <w:rFonts w:ascii="Roboto" w:eastAsia="Times New Roman" w:hAnsi="Roboto" w:cs="Times New Roman"/>
          <w:sz w:val="24"/>
          <w:szCs w:val="24"/>
        </w:rPr>
      </w:pPr>
    </w:p>
    <w:p w14:paraId="25BB0D4E" w14:textId="2317EF44" w:rsidR="00BC4B75" w:rsidRPr="00410A97" w:rsidRDefault="00B517C9" w:rsidP="00BC4B75">
      <w:pPr>
        <w:shd w:val="clear" w:color="auto" w:fill="FFFFFF"/>
        <w:spacing w:after="0" w:line="240" w:lineRule="auto"/>
        <w:jc w:val="both"/>
        <w:rPr>
          <w:rFonts w:ascii="Roboto" w:eastAsia="Times New Roman" w:hAnsi="Roboto" w:cs="Times New Roman"/>
          <w:sz w:val="24"/>
          <w:szCs w:val="24"/>
        </w:rPr>
      </w:pPr>
      <w:r w:rsidRPr="00B517C9">
        <w:rPr>
          <w:rFonts w:ascii="Roboto" w:eastAsia="Times New Roman" w:hAnsi="Roboto" w:cs="Times New Roman"/>
          <w:sz w:val="24"/>
          <w:szCs w:val="24"/>
        </w:rPr>
        <w:t xml:space="preserve">Counterparty </w:t>
      </w:r>
      <w:r w:rsidR="00990F34">
        <w:rPr>
          <w:rFonts w:ascii="Roboto" w:eastAsia="Times New Roman" w:hAnsi="Roboto" w:cs="Times New Roman"/>
          <w:sz w:val="24"/>
          <w:szCs w:val="24"/>
        </w:rPr>
        <w:t xml:space="preserve">credit </w:t>
      </w:r>
      <w:r w:rsidRPr="00B517C9">
        <w:rPr>
          <w:rFonts w:ascii="Roboto" w:eastAsia="Times New Roman" w:hAnsi="Roboto" w:cs="Times New Roman"/>
          <w:sz w:val="24"/>
          <w:szCs w:val="24"/>
        </w:rPr>
        <w:t>risk</w:t>
      </w:r>
      <w:r w:rsidR="00990F34">
        <w:rPr>
          <w:rFonts w:ascii="Roboto" w:eastAsia="Times New Roman" w:hAnsi="Roboto" w:cs="Times New Roman"/>
          <w:sz w:val="24"/>
          <w:szCs w:val="24"/>
        </w:rPr>
        <w:t xml:space="preserve"> (CCR)</w:t>
      </w:r>
      <w:r>
        <w:rPr>
          <w:rFonts w:ascii="Roboto" w:eastAsia="Times New Roman" w:hAnsi="Roboto" w:cs="Times New Roman"/>
          <w:sz w:val="24"/>
          <w:szCs w:val="24"/>
        </w:rPr>
        <w:t xml:space="preserve"> </w:t>
      </w:r>
      <w:r w:rsidRPr="00B517C9">
        <w:rPr>
          <w:rFonts w:ascii="Roboto" w:eastAsia="Times New Roman" w:hAnsi="Roboto" w:cs="Times New Roman"/>
          <w:sz w:val="24"/>
          <w:szCs w:val="24"/>
        </w:rPr>
        <w:t>is the risk that a party to an</w:t>
      </w:r>
      <w:r w:rsidR="00990F34">
        <w:rPr>
          <w:rFonts w:ascii="Roboto" w:eastAsia="Times New Roman" w:hAnsi="Roboto" w:cs="Times New Roman"/>
          <w:sz w:val="24"/>
          <w:szCs w:val="24"/>
        </w:rPr>
        <w:t xml:space="preserve"> o</w:t>
      </w:r>
      <w:r w:rsidR="00A918A8">
        <w:rPr>
          <w:rFonts w:ascii="Roboto" w:eastAsia="Times New Roman" w:hAnsi="Roboto" w:cs="Times New Roman"/>
          <w:sz w:val="24"/>
          <w:szCs w:val="24"/>
        </w:rPr>
        <w:t>ver-the-</w:t>
      </w:r>
      <w:proofErr w:type="gramStart"/>
      <w:r w:rsidR="00A918A8">
        <w:rPr>
          <w:rFonts w:ascii="Roboto" w:eastAsia="Times New Roman" w:hAnsi="Roboto" w:cs="Times New Roman"/>
          <w:sz w:val="24"/>
          <w:szCs w:val="24"/>
        </w:rPr>
        <w:t xml:space="preserve">Counter </w:t>
      </w:r>
      <w:r w:rsidRPr="00B517C9">
        <w:rPr>
          <w:rFonts w:ascii="Roboto" w:eastAsia="Times New Roman" w:hAnsi="Roboto" w:cs="Times New Roman"/>
          <w:sz w:val="24"/>
          <w:szCs w:val="24"/>
        </w:rPr>
        <w:t xml:space="preserve"> derivatives</w:t>
      </w:r>
      <w:proofErr w:type="gramEnd"/>
      <w:r w:rsidRPr="00B517C9">
        <w:rPr>
          <w:rFonts w:ascii="Roboto" w:eastAsia="Times New Roman" w:hAnsi="Roboto" w:cs="Times New Roman"/>
          <w:sz w:val="24"/>
          <w:szCs w:val="24"/>
        </w:rPr>
        <w:t xml:space="preserve"> contract </w:t>
      </w:r>
      <w:r w:rsidR="00B24EB4">
        <w:rPr>
          <w:rFonts w:ascii="Roboto" w:eastAsia="Times New Roman" w:hAnsi="Roboto" w:cs="Times New Roman"/>
          <w:sz w:val="24"/>
          <w:szCs w:val="24"/>
        </w:rPr>
        <w:t xml:space="preserve">(such as interest rate swap or </w:t>
      </w:r>
      <w:r w:rsidR="00990F34">
        <w:rPr>
          <w:rFonts w:ascii="Roboto" w:eastAsia="Times New Roman" w:hAnsi="Roboto" w:cs="Times New Roman"/>
          <w:sz w:val="24"/>
          <w:szCs w:val="24"/>
        </w:rPr>
        <w:t>currency swap</w:t>
      </w:r>
      <w:r w:rsidR="00B24EB4">
        <w:rPr>
          <w:rFonts w:ascii="Roboto" w:eastAsia="Times New Roman" w:hAnsi="Roboto" w:cs="Times New Roman"/>
          <w:sz w:val="24"/>
          <w:szCs w:val="24"/>
        </w:rPr>
        <w:t>)</w:t>
      </w:r>
      <w:r w:rsidR="00990F34">
        <w:rPr>
          <w:rFonts w:ascii="Roboto" w:eastAsia="Times New Roman" w:hAnsi="Roboto" w:cs="Times New Roman"/>
          <w:sz w:val="24"/>
          <w:szCs w:val="24"/>
        </w:rPr>
        <w:t xml:space="preserve"> </w:t>
      </w:r>
      <w:r w:rsidRPr="00B517C9">
        <w:rPr>
          <w:rFonts w:ascii="Roboto" w:eastAsia="Times New Roman" w:hAnsi="Roboto" w:cs="Times New Roman"/>
          <w:sz w:val="24"/>
          <w:szCs w:val="24"/>
        </w:rPr>
        <w:t>may fail to perform on its contractual obligations, causing losses to the other party.</w:t>
      </w:r>
    </w:p>
    <w:p w14:paraId="62F97266" w14:textId="2BD9F5C6" w:rsidR="00D11B5B" w:rsidRPr="0029394D" w:rsidRDefault="00D11B5B" w:rsidP="001A191D">
      <w:pPr>
        <w:shd w:val="clear" w:color="auto" w:fill="FFFFFF"/>
        <w:spacing w:after="0" w:line="240" w:lineRule="auto"/>
        <w:jc w:val="both"/>
        <w:rPr>
          <w:rFonts w:ascii="Roboto" w:eastAsia="Times New Roman" w:hAnsi="Roboto" w:cs="Times New Roman"/>
          <w:sz w:val="24"/>
          <w:szCs w:val="24"/>
          <w:lang w:val="en-GB"/>
        </w:rPr>
      </w:pPr>
    </w:p>
    <w:p w14:paraId="45A3929A" w14:textId="76DE778A" w:rsidR="006C3FC4" w:rsidRDefault="00D24A55" w:rsidP="001A191D">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 xml:space="preserve">A common measure for the quantification of the CCR is </w:t>
      </w:r>
      <w:r w:rsidR="0029394D">
        <w:rPr>
          <w:rFonts w:ascii="Roboto" w:eastAsia="Times New Roman" w:hAnsi="Roboto" w:cs="Times New Roman"/>
          <w:sz w:val="24"/>
          <w:szCs w:val="24"/>
        </w:rPr>
        <w:t xml:space="preserve">the so-called </w:t>
      </w:r>
      <w:r>
        <w:rPr>
          <w:rFonts w:ascii="Roboto" w:eastAsia="Times New Roman" w:hAnsi="Roboto" w:cs="Times New Roman"/>
          <w:sz w:val="24"/>
          <w:szCs w:val="24"/>
        </w:rPr>
        <w:t xml:space="preserve">Potential Future Exposure (PFE), which is defined as the 97.5% quantile of the </w:t>
      </w:r>
      <w:r w:rsidR="0029394D">
        <w:rPr>
          <w:rFonts w:ascii="Roboto" w:eastAsia="Times New Roman" w:hAnsi="Roboto" w:cs="Times New Roman"/>
          <w:sz w:val="24"/>
          <w:szCs w:val="24"/>
        </w:rPr>
        <w:t xml:space="preserve">future exposure </w:t>
      </w:r>
      <w:r>
        <w:rPr>
          <w:rFonts w:ascii="Roboto" w:eastAsia="Times New Roman" w:hAnsi="Roboto" w:cs="Times New Roman"/>
          <w:sz w:val="24"/>
          <w:szCs w:val="24"/>
        </w:rPr>
        <w:t>distribution of a netting set</w:t>
      </w:r>
      <w:r w:rsidR="0029394D">
        <w:rPr>
          <w:rFonts w:ascii="Roboto" w:eastAsia="Times New Roman" w:hAnsi="Roboto" w:cs="Times New Roman"/>
          <w:sz w:val="24"/>
          <w:szCs w:val="24"/>
        </w:rPr>
        <w:t xml:space="preserve"> </w:t>
      </w:r>
      <w:r w:rsidR="00C17202">
        <w:rPr>
          <w:rFonts w:ascii="Roboto" w:eastAsia="Times New Roman" w:hAnsi="Roboto" w:cs="Times New Roman"/>
          <w:sz w:val="24"/>
          <w:szCs w:val="24"/>
        </w:rPr>
        <w:t>or of</w:t>
      </w:r>
      <w:r w:rsidR="0029394D">
        <w:rPr>
          <w:rFonts w:ascii="Roboto" w:eastAsia="Times New Roman" w:hAnsi="Roboto" w:cs="Times New Roman"/>
          <w:sz w:val="24"/>
          <w:szCs w:val="24"/>
        </w:rPr>
        <w:t xml:space="preserve"> a higher-level portfolio at a</w:t>
      </w:r>
      <w:r>
        <w:rPr>
          <w:rFonts w:ascii="Roboto" w:eastAsia="Times New Roman" w:hAnsi="Roboto" w:cs="Times New Roman"/>
          <w:sz w:val="24"/>
          <w:szCs w:val="24"/>
        </w:rPr>
        <w:t xml:space="preserve"> future time point</w:t>
      </w:r>
      <w:r w:rsidR="0029394D">
        <w:rPr>
          <w:rFonts w:ascii="Roboto" w:eastAsia="Times New Roman" w:hAnsi="Roboto" w:cs="Times New Roman"/>
          <w:sz w:val="24"/>
          <w:szCs w:val="24"/>
        </w:rPr>
        <w:t xml:space="preserve">, as illustrated by </w:t>
      </w:r>
      <w:r w:rsidR="00C17202">
        <w:rPr>
          <w:rFonts w:ascii="Roboto" w:eastAsia="Times New Roman" w:hAnsi="Roboto" w:cs="Times New Roman"/>
          <w:sz w:val="24"/>
          <w:szCs w:val="24"/>
        </w:rPr>
        <w:fldChar w:fldCharType="begin"/>
      </w:r>
      <w:r w:rsidR="00C17202">
        <w:rPr>
          <w:rFonts w:ascii="Roboto" w:eastAsia="Times New Roman" w:hAnsi="Roboto" w:cs="Times New Roman"/>
          <w:sz w:val="24"/>
          <w:szCs w:val="24"/>
        </w:rPr>
        <w:instrText xml:space="preserve"> REF _Ref88905440 \h  \* MERGEFORMAT </w:instrText>
      </w:r>
      <w:r w:rsidR="00C17202">
        <w:rPr>
          <w:rFonts w:ascii="Roboto" w:eastAsia="Times New Roman" w:hAnsi="Roboto" w:cs="Times New Roman"/>
          <w:sz w:val="24"/>
          <w:szCs w:val="24"/>
        </w:rPr>
      </w:r>
      <w:r w:rsidR="00C17202">
        <w:rPr>
          <w:rFonts w:ascii="Roboto" w:eastAsia="Times New Roman" w:hAnsi="Roboto" w:cs="Times New Roman"/>
          <w:sz w:val="24"/>
          <w:szCs w:val="24"/>
        </w:rPr>
        <w:fldChar w:fldCharType="separate"/>
      </w:r>
      <w:r w:rsidR="00C17202" w:rsidRPr="00C17202">
        <w:rPr>
          <w:rFonts w:ascii="Roboto" w:eastAsia="Times New Roman" w:hAnsi="Roboto" w:cs="Times New Roman"/>
          <w:sz w:val="24"/>
          <w:szCs w:val="24"/>
        </w:rPr>
        <w:t>Figure 1</w:t>
      </w:r>
      <w:r w:rsidR="00C17202">
        <w:rPr>
          <w:rFonts w:ascii="Roboto" w:eastAsia="Times New Roman" w:hAnsi="Roboto" w:cs="Times New Roman"/>
          <w:sz w:val="24"/>
          <w:szCs w:val="24"/>
        </w:rPr>
        <w:fldChar w:fldCharType="end"/>
      </w:r>
      <w:r>
        <w:rPr>
          <w:rFonts w:ascii="Roboto" w:eastAsia="Times New Roman" w:hAnsi="Roboto" w:cs="Times New Roman"/>
          <w:sz w:val="24"/>
          <w:szCs w:val="24"/>
        </w:rPr>
        <w:t xml:space="preserve">. </w:t>
      </w:r>
    </w:p>
    <w:p w14:paraId="66F74F28" w14:textId="5BA40DFB" w:rsidR="0029394D" w:rsidRDefault="0029394D" w:rsidP="001A191D">
      <w:pPr>
        <w:shd w:val="clear" w:color="auto" w:fill="FFFFFF"/>
        <w:spacing w:after="0" w:line="240" w:lineRule="auto"/>
        <w:jc w:val="both"/>
        <w:rPr>
          <w:rFonts w:ascii="Roboto" w:eastAsia="Times New Roman" w:hAnsi="Roboto" w:cs="Times New Roman"/>
          <w:sz w:val="24"/>
          <w:szCs w:val="24"/>
        </w:rPr>
      </w:pPr>
    </w:p>
    <w:p w14:paraId="56B5EE30" w14:textId="6C13E3BF" w:rsidR="0029394D" w:rsidRDefault="0029394D" w:rsidP="0029394D">
      <w:pPr>
        <w:keepNext/>
        <w:shd w:val="clear" w:color="auto" w:fill="FFFFFF"/>
        <w:spacing w:after="0" w:line="240" w:lineRule="auto"/>
        <w:jc w:val="center"/>
      </w:pPr>
      <w:r>
        <w:rPr>
          <w:noProof/>
          <w:lang w:val="en-GB"/>
        </w:rPr>
        <w:drawing>
          <wp:inline distT="0" distB="0" distL="0" distR="0" wp14:anchorId="3E62068F" wp14:editId="4007A3C1">
            <wp:extent cx="4386186" cy="271422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95120" cy="2719752"/>
                    </a:xfrm>
                    <a:prstGeom prst="rect">
                      <a:avLst/>
                    </a:prstGeom>
                    <a:noFill/>
                    <a:ln>
                      <a:noFill/>
                    </a:ln>
                  </pic:spPr>
                </pic:pic>
              </a:graphicData>
            </a:graphic>
          </wp:inline>
        </w:drawing>
      </w:r>
    </w:p>
    <w:p w14:paraId="3FB93498" w14:textId="677BFEF5" w:rsidR="0029394D" w:rsidRDefault="0029394D" w:rsidP="0029394D">
      <w:pPr>
        <w:pStyle w:val="Caption"/>
        <w:jc w:val="center"/>
        <w:rPr>
          <w:rFonts w:ascii="Roboto" w:eastAsia="Times New Roman" w:hAnsi="Roboto" w:cs="Times New Roman"/>
          <w:sz w:val="24"/>
          <w:szCs w:val="24"/>
        </w:rPr>
      </w:pPr>
      <w:bookmarkStart w:id="0" w:name="_Ref88905440"/>
      <w:r>
        <w:t xml:space="preserve">Figure </w:t>
      </w:r>
      <w:r>
        <w:fldChar w:fldCharType="begin"/>
      </w:r>
      <w:r>
        <w:instrText>SEQ Figure \* ARABIC</w:instrText>
      </w:r>
      <w:r>
        <w:fldChar w:fldCharType="separate"/>
      </w:r>
      <w:r>
        <w:rPr>
          <w:noProof/>
        </w:rPr>
        <w:t>1</w:t>
      </w:r>
      <w:r>
        <w:fldChar w:fldCharType="end"/>
      </w:r>
      <w:bookmarkEnd w:id="0"/>
      <w:r>
        <w:t xml:space="preserve"> Illustration of the future exposure distribution</w:t>
      </w:r>
    </w:p>
    <w:p w14:paraId="24A04815" w14:textId="77777777" w:rsidR="006C3FC4" w:rsidRDefault="006C3FC4" w:rsidP="001A191D">
      <w:pPr>
        <w:shd w:val="clear" w:color="auto" w:fill="FFFFFF"/>
        <w:spacing w:after="0" w:line="240" w:lineRule="auto"/>
        <w:jc w:val="both"/>
        <w:rPr>
          <w:rFonts w:ascii="Roboto" w:eastAsia="Times New Roman" w:hAnsi="Roboto" w:cs="Times New Roman"/>
          <w:sz w:val="24"/>
          <w:szCs w:val="24"/>
        </w:rPr>
      </w:pPr>
    </w:p>
    <w:p w14:paraId="0D07E982" w14:textId="4449F196" w:rsidR="00C17202" w:rsidRDefault="00D24A55" w:rsidP="00FF0D65">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 xml:space="preserve">The netting set is </w:t>
      </w:r>
      <w:r w:rsidR="00974AF7">
        <w:rPr>
          <w:rFonts w:ascii="Roboto" w:eastAsia="Times New Roman" w:hAnsi="Roboto" w:cs="Times New Roman"/>
          <w:sz w:val="24"/>
          <w:szCs w:val="24"/>
        </w:rPr>
        <w:t>a portfolio of trades</w:t>
      </w:r>
      <w:r w:rsidR="00E167D1">
        <w:rPr>
          <w:rFonts w:ascii="Roboto" w:eastAsia="Times New Roman" w:hAnsi="Roboto" w:cs="Times New Roman"/>
          <w:sz w:val="24"/>
          <w:szCs w:val="24"/>
        </w:rPr>
        <w:t xml:space="preserve">, whereby the </w:t>
      </w:r>
      <w:r w:rsidR="00787313">
        <w:rPr>
          <w:rFonts w:ascii="Roboto" w:eastAsia="Times New Roman" w:hAnsi="Roboto" w:cs="Times New Roman"/>
          <w:sz w:val="24"/>
          <w:szCs w:val="24"/>
        </w:rPr>
        <w:t>mark-to-market (MTM)</w:t>
      </w:r>
      <w:r w:rsidR="00E167D1">
        <w:rPr>
          <w:rFonts w:ascii="Roboto" w:eastAsia="Times New Roman" w:hAnsi="Roboto" w:cs="Times New Roman"/>
          <w:sz w:val="24"/>
          <w:szCs w:val="24"/>
        </w:rPr>
        <w:t xml:space="preserve"> prices of the trades</w:t>
      </w:r>
      <w:r w:rsidR="00974AF7">
        <w:rPr>
          <w:rFonts w:ascii="Roboto" w:eastAsia="Times New Roman" w:hAnsi="Roboto" w:cs="Times New Roman"/>
          <w:sz w:val="24"/>
          <w:szCs w:val="24"/>
        </w:rPr>
        <w:t xml:space="preserve"> </w:t>
      </w:r>
      <w:r w:rsidR="00E167D1">
        <w:rPr>
          <w:rFonts w:ascii="Roboto" w:eastAsia="Times New Roman" w:hAnsi="Roboto" w:cs="Times New Roman"/>
          <w:sz w:val="24"/>
          <w:szCs w:val="24"/>
        </w:rPr>
        <w:t xml:space="preserve">are allowed to be netted based on </w:t>
      </w:r>
      <w:r>
        <w:rPr>
          <w:rFonts w:ascii="Roboto" w:eastAsia="Times New Roman" w:hAnsi="Roboto" w:cs="Times New Roman"/>
          <w:sz w:val="24"/>
          <w:szCs w:val="24"/>
        </w:rPr>
        <w:t xml:space="preserve">a bilateral netting agreement </w:t>
      </w:r>
      <w:r w:rsidR="00E167D1">
        <w:rPr>
          <w:rFonts w:ascii="Roboto" w:eastAsia="Times New Roman" w:hAnsi="Roboto" w:cs="Times New Roman"/>
          <w:sz w:val="24"/>
          <w:szCs w:val="24"/>
        </w:rPr>
        <w:t xml:space="preserve">between the bank and its counterparty. </w:t>
      </w:r>
    </w:p>
    <w:p w14:paraId="7618974F" w14:textId="246FB211" w:rsidR="00C17202" w:rsidRDefault="00C17202" w:rsidP="00C17202">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lastRenderedPageBreak/>
        <w:t xml:space="preserve">The future exposure, </w:t>
      </w:r>
      <w:proofErr w:type="gramStart"/>
      <w:r>
        <w:rPr>
          <w:rFonts w:ascii="Roboto" w:eastAsia="Times New Roman" w:hAnsi="Roboto" w:cs="Times New Roman"/>
          <w:sz w:val="24"/>
          <w:szCs w:val="24"/>
        </w:rPr>
        <w:t>i.e.</w:t>
      </w:r>
      <w:proofErr w:type="gramEnd"/>
      <w:r>
        <w:rPr>
          <w:rFonts w:ascii="Roboto" w:eastAsia="Times New Roman" w:hAnsi="Roboto" w:cs="Times New Roman"/>
          <w:sz w:val="24"/>
          <w:szCs w:val="24"/>
        </w:rPr>
        <w:t xml:space="preserve"> the total positive </w:t>
      </w:r>
      <w:proofErr w:type="spellStart"/>
      <w:r>
        <w:rPr>
          <w:rFonts w:ascii="Roboto" w:eastAsia="Times New Roman" w:hAnsi="Roboto" w:cs="Times New Roman"/>
          <w:sz w:val="24"/>
          <w:szCs w:val="24"/>
        </w:rPr>
        <w:t>MtM</w:t>
      </w:r>
      <w:proofErr w:type="spellEnd"/>
      <w:r>
        <w:rPr>
          <w:rFonts w:ascii="Roboto" w:eastAsia="Times New Roman" w:hAnsi="Roboto" w:cs="Times New Roman"/>
          <w:sz w:val="24"/>
          <w:szCs w:val="24"/>
        </w:rPr>
        <w:t xml:space="preserve"> price, of a netting set is a random variable, since the driving risk factors of the trades</w:t>
      </w:r>
      <w:r w:rsidR="00E167D1">
        <w:rPr>
          <w:rFonts w:ascii="Roboto" w:eastAsia="Times New Roman" w:hAnsi="Roboto" w:cs="Times New Roman"/>
          <w:sz w:val="24"/>
          <w:szCs w:val="24"/>
        </w:rPr>
        <w:t xml:space="preserve"> (</w:t>
      </w:r>
      <w:r>
        <w:rPr>
          <w:rFonts w:ascii="Roboto" w:eastAsia="Times New Roman" w:hAnsi="Roboto" w:cs="Times New Roman"/>
          <w:sz w:val="24"/>
          <w:szCs w:val="24"/>
        </w:rPr>
        <w:t xml:space="preserve">such as interest rates, FX rates, credit spreads, </w:t>
      </w:r>
      <w:proofErr w:type="spellStart"/>
      <w:r>
        <w:rPr>
          <w:rFonts w:ascii="Roboto" w:eastAsia="Times New Roman" w:hAnsi="Roboto" w:cs="Times New Roman"/>
          <w:sz w:val="24"/>
          <w:szCs w:val="24"/>
        </w:rPr>
        <w:t>etc</w:t>
      </w:r>
      <w:proofErr w:type="spellEnd"/>
      <w:r w:rsidR="00E167D1">
        <w:rPr>
          <w:rFonts w:ascii="Roboto" w:eastAsia="Times New Roman" w:hAnsi="Roboto" w:cs="Times New Roman"/>
          <w:sz w:val="24"/>
          <w:szCs w:val="24"/>
        </w:rPr>
        <w:t>)</w:t>
      </w:r>
      <w:r>
        <w:rPr>
          <w:rFonts w:ascii="Roboto" w:eastAsia="Times New Roman" w:hAnsi="Roboto" w:cs="Times New Roman"/>
          <w:sz w:val="24"/>
          <w:szCs w:val="24"/>
        </w:rPr>
        <w:t xml:space="preserve"> at a future time point are not </w:t>
      </w:r>
      <w:r w:rsidR="00E167D1">
        <w:rPr>
          <w:rFonts w:ascii="Roboto" w:eastAsia="Times New Roman" w:hAnsi="Roboto" w:cs="Times New Roman"/>
          <w:sz w:val="24"/>
          <w:szCs w:val="24"/>
        </w:rPr>
        <w:t xml:space="preserve">yet known </w:t>
      </w:r>
      <w:r>
        <w:rPr>
          <w:rFonts w:ascii="Roboto" w:eastAsia="Times New Roman" w:hAnsi="Roboto" w:cs="Times New Roman"/>
          <w:sz w:val="24"/>
          <w:szCs w:val="24"/>
        </w:rPr>
        <w:t>today.</w:t>
      </w:r>
    </w:p>
    <w:p w14:paraId="6F80AA52" w14:textId="77777777" w:rsidR="00C17202" w:rsidRDefault="00C17202" w:rsidP="00FF0D65">
      <w:pPr>
        <w:shd w:val="clear" w:color="auto" w:fill="FFFFFF"/>
        <w:spacing w:after="0" w:line="240" w:lineRule="auto"/>
        <w:jc w:val="both"/>
        <w:rPr>
          <w:rFonts w:ascii="Roboto" w:eastAsia="Times New Roman" w:hAnsi="Roboto" w:cs="Times New Roman"/>
          <w:sz w:val="24"/>
          <w:szCs w:val="24"/>
        </w:rPr>
      </w:pPr>
    </w:p>
    <w:p w14:paraId="12341407" w14:textId="77777777" w:rsidR="00C17202" w:rsidRDefault="00C17202" w:rsidP="00FF0D65">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PFE is usually adopted by banks to define the trading limit to control CCR. T</w:t>
      </w:r>
      <w:r w:rsidR="00974AF7">
        <w:rPr>
          <w:rFonts w:ascii="Roboto" w:eastAsia="Times New Roman" w:hAnsi="Roboto" w:cs="Times New Roman"/>
          <w:sz w:val="24"/>
          <w:szCs w:val="24"/>
        </w:rPr>
        <w:t xml:space="preserve">he standard </w:t>
      </w:r>
      <w:r>
        <w:rPr>
          <w:rFonts w:ascii="Roboto" w:eastAsia="Times New Roman" w:hAnsi="Roboto" w:cs="Times New Roman"/>
          <w:sz w:val="24"/>
          <w:szCs w:val="24"/>
        </w:rPr>
        <w:t>numerical method,</w:t>
      </w:r>
      <w:r w:rsidR="00974AF7">
        <w:rPr>
          <w:rFonts w:ascii="Roboto" w:eastAsia="Times New Roman" w:hAnsi="Roboto" w:cs="Times New Roman"/>
          <w:sz w:val="24"/>
          <w:szCs w:val="24"/>
        </w:rPr>
        <w:t xml:space="preserve"> if not the only</w:t>
      </w:r>
      <w:r>
        <w:rPr>
          <w:rFonts w:ascii="Roboto" w:eastAsia="Times New Roman" w:hAnsi="Roboto" w:cs="Times New Roman"/>
          <w:sz w:val="24"/>
          <w:szCs w:val="24"/>
        </w:rPr>
        <w:t xml:space="preserve"> method</w:t>
      </w:r>
      <w:r w:rsidR="00974AF7">
        <w:rPr>
          <w:rFonts w:ascii="Roboto" w:eastAsia="Times New Roman" w:hAnsi="Roboto" w:cs="Times New Roman"/>
          <w:sz w:val="24"/>
          <w:szCs w:val="24"/>
        </w:rPr>
        <w:t xml:space="preserve">, </w:t>
      </w:r>
      <w:r w:rsidR="00186F2D">
        <w:rPr>
          <w:rFonts w:ascii="Roboto" w:eastAsia="Times New Roman" w:hAnsi="Roboto" w:cs="Times New Roman"/>
          <w:sz w:val="24"/>
          <w:szCs w:val="24"/>
        </w:rPr>
        <w:t xml:space="preserve">in industry for </w:t>
      </w:r>
      <w:r w:rsidR="00974AF7">
        <w:rPr>
          <w:rFonts w:ascii="Roboto" w:eastAsia="Times New Roman" w:hAnsi="Roboto" w:cs="Times New Roman"/>
          <w:sz w:val="24"/>
          <w:szCs w:val="24"/>
        </w:rPr>
        <w:t>PFE</w:t>
      </w:r>
      <w:r>
        <w:rPr>
          <w:rFonts w:ascii="Roboto" w:eastAsia="Times New Roman" w:hAnsi="Roboto" w:cs="Times New Roman"/>
          <w:sz w:val="24"/>
          <w:szCs w:val="24"/>
        </w:rPr>
        <w:t xml:space="preserve"> calculations</w:t>
      </w:r>
      <w:r w:rsidR="00974AF7">
        <w:rPr>
          <w:rFonts w:ascii="Roboto" w:eastAsia="Times New Roman" w:hAnsi="Roboto" w:cs="Times New Roman"/>
          <w:sz w:val="24"/>
          <w:szCs w:val="24"/>
        </w:rPr>
        <w:t xml:space="preserve"> </w:t>
      </w:r>
      <w:r w:rsidR="00186F2D">
        <w:rPr>
          <w:rFonts w:ascii="Roboto" w:eastAsia="Times New Roman" w:hAnsi="Roboto" w:cs="Times New Roman"/>
          <w:sz w:val="24"/>
          <w:szCs w:val="24"/>
        </w:rPr>
        <w:t>is the Monte Carlo simulation</w:t>
      </w:r>
      <w:r>
        <w:rPr>
          <w:rFonts w:ascii="Roboto" w:eastAsia="Times New Roman" w:hAnsi="Roboto" w:cs="Times New Roman"/>
          <w:sz w:val="24"/>
          <w:szCs w:val="24"/>
        </w:rPr>
        <w:t>.</w:t>
      </w:r>
      <w:r w:rsidR="00186F2D">
        <w:rPr>
          <w:rFonts w:ascii="Roboto" w:eastAsia="Times New Roman" w:hAnsi="Roboto" w:cs="Times New Roman"/>
          <w:sz w:val="24"/>
          <w:szCs w:val="24"/>
        </w:rPr>
        <w:t xml:space="preserve"> </w:t>
      </w:r>
    </w:p>
    <w:p w14:paraId="2652443F" w14:textId="77777777" w:rsidR="00C17202" w:rsidRDefault="00C17202" w:rsidP="00FF0D65">
      <w:pPr>
        <w:shd w:val="clear" w:color="auto" w:fill="FFFFFF"/>
        <w:spacing w:after="0" w:line="240" w:lineRule="auto"/>
        <w:jc w:val="both"/>
        <w:rPr>
          <w:rFonts w:ascii="Roboto" w:eastAsia="Times New Roman" w:hAnsi="Roboto" w:cs="Times New Roman"/>
          <w:sz w:val="24"/>
          <w:szCs w:val="24"/>
        </w:rPr>
      </w:pPr>
    </w:p>
    <w:p w14:paraId="6D43DB46" w14:textId="0B895B16" w:rsidR="00186F2D" w:rsidRDefault="00C17202" w:rsidP="00FF0D65">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In th</w:t>
      </w:r>
      <w:r w:rsidR="00E167D1">
        <w:rPr>
          <w:rFonts w:ascii="Roboto" w:eastAsia="Times New Roman" w:hAnsi="Roboto" w:cs="Times New Roman"/>
          <w:sz w:val="24"/>
          <w:szCs w:val="24"/>
        </w:rPr>
        <w:t>is</w:t>
      </w:r>
      <w:r>
        <w:rPr>
          <w:rFonts w:ascii="Roboto" w:eastAsia="Times New Roman" w:hAnsi="Roboto" w:cs="Times New Roman"/>
          <w:sz w:val="24"/>
          <w:szCs w:val="24"/>
        </w:rPr>
        <w:t xml:space="preserve"> MC framework, the </w:t>
      </w:r>
      <w:r w:rsidR="00974AF7">
        <w:rPr>
          <w:rFonts w:ascii="Roboto" w:eastAsia="Times New Roman" w:hAnsi="Roboto" w:cs="Times New Roman"/>
          <w:sz w:val="24"/>
          <w:szCs w:val="24"/>
        </w:rPr>
        <w:t xml:space="preserve">risk factors </w:t>
      </w:r>
      <w:r w:rsidR="00186F2D">
        <w:rPr>
          <w:rFonts w:ascii="Roboto" w:eastAsia="Times New Roman" w:hAnsi="Roboto" w:cs="Times New Roman"/>
          <w:sz w:val="24"/>
          <w:szCs w:val="24"/>
        </w:rPr>
        <w:t xml:space="preserve">are first simulated </w:t>
      </w:r>
      <w:r w:rsidR="00974AF7">
        <w:rPr>
          <w:rFonts w:ascii="Roboto" w:eastAsia="Times New Roman" w:hAnsi="Roboto" w:cs="Times New Roman"/>
          <w:sz w:val="24"/>
          <w:szCs w:val="24"/>
        </w:rPr>
        <w:t>according t</w:t>
      </w:r>
      <w:r w:rsidR="00186F2D">
        <w:rPr>
          <w:rFonts w:ascii="Roboto" w:eastAsia="Times New Roman" w:hAnsi="Roboto" w:cs="Times New Roman"/>
          <w:sz w:val="24"/>
          <w:szCs w:val="24"/>
        </w:rPr>
        <w:t xml:space="preserve">o </w:t>
      </w:r>
      <w:r>
        <w:rPr>
          <w:rFonts w:ascii="Roboto" w:eastAsia="Times New Roman" w:hAnsi="Roboto" w:cs="Times New Roman"/>
          <w:sz w:val="24"/>
          <w:szCs w:val="24"/>
        </w:rPr>
        <w:t xml:space="preserve">pre-selected </w:t>
      </w:r>
      <w:r w:rsidR="00186F2D">
        <w:rPr>
          <w:rFonts w:ascii="Roboto" w:eastAsia="Times New Roman" w:hAnsi="Roboto" w:cs="Times New Roman"/>
          <w:sz w:val="24"/>
          <w:szCs w:val="24"/>
        </w:rPr>
        <w:t>stochastic models</w:t>
      </w:r>
      <w:r>
        <w:rPr>
          <w:rFonts w:ascii="Roboto" w:eastAsia="Times New Roman" w:hAnsi="Roboto" w:cs="Times New Roman"/>
          <w:sz w:val="24"/>
          <w:szCs w:val="24"/>
        </w:rPr>
        <w:t>, then</w:t>
      </w:r>
      <w:r w:rsidR="00186F2D">
        <w:rPr>
          <w:rFonts w:ascii="Roboto" w:eastAsia="Times New Roman" w:hAnsi="Roboto" w:cs="Times New Roman"/>
          <w:sz w:val="24"/>
          <w:szCs w:val="24"/>
        </w:rPr>
        <w:t xml:space="preserve"> </w:t>
      </w:r>
      <w:r>
        <w:rPr>
          <w:rFonts w:ascii="Roboto" w:eastAsia="Times New Roman" w:hAnsi="Roboto" w:cs="Times New Roman"/>
          <w:sz w:val="24"/>
          <w:szCs w:val="24"/>
        </w:rPr>
        <w:t>t</w:t>
      </w:r>
      <w:r w:rsidR="00186F2D">
        <w:rPr>
          <w:rFonts w:ascii="Roboto" w:eastAsia="Times New Roman" w:hAnsi="Roboto" w:cs="Times New Roman"/>
          <w:sz w:val="24"/>
          <w:szCs w:val="24"/>
        </w:rPr>
        <w:t>he</w:t>
      </w:r>
      <w:r w:rsidR="00974AF7">
        <w:rPr>
          <w:rFonts w:ascii="Roboto" w:eastAsia="Times New Roman" w:hAnsi="Roboto" w:cs="Times New Roman"/>
          <w:sz w:val="24"/>
          <w:szCs w:val="24"/>
        </w:rPr>
        <w:t xml:space="preserve"> simulated scenarios </w:t>
      </w:r>
      <w:r w:rsidR="00186F2D">
        <w:rPr>
          <w:rFonts w:ascii="Roboto" w:eastAsia="Times New Roman" w:hAnsi="Roboto" w:cs="Times New Roman"/>
          <w:sz w:val="24"/>
          <w:szCs w:val="24"/>
        </w:rPr>
        <w:t xml:space="preserve">are fed </w:t>
      </w:r>
      <w:r w:rsidR="00974AF7">
        <w:rPr>
          <w:rFonts w:ascii="Roboto" w:eastAsia="Times New Roman" w:hAnsi="Roboto" w:cs="Times New Roman"/>
          <w:sz w:val="24"/>
          <w:szCs w:val="24"/>
        </w:rPr>
        <w:t>to the pricin</w:t>
      </w:r>
      <w:r>
        <w:rPr>
          <w:rFonts w:ascii="Roboto" w:eastAsia="Times New Roman" w:hAnsi="Roboto" w:cs="Times New Roman"/>
          <w:sz w:val="24"/>
          <w:szCs w:val="24"/>
        </w:rPr>
        <w:t>g functions of the trades</w:t>
      </w:r>
      <w:r w:rsidR="00186F2D">
        <w:rPr>
          <w:rFonts w:ascii="Roboto" w:eastAsia="Times New Roman" w:hAnsi="Roboto" w:cs="Times New Roman"/>
          <w:sz w:val="24"/>
          <w:szCs w:val="24"/>
        </w:rPr>
        <w:t xml:space="preserve"> to yield the</w:t>
      </w:r>
      <w:r w:rsidR="00E167D1">
        <w:rPr>
          <w:rFonts w:ascii="Roboto" w:eastAsia="Times New Roman" w:hAnsi="Roboto" w:cs="Times New Roman"/>
          <w:sz w:val="24"/>
          <w:szCs w:val="24"/>
        </w:rPr>
        <w:t>ir</w:t>
      </w:r>
      <w:r w:rsidR="00186F2D">
        <w:rPr>
          <w:rFonts w:ascii="Roboto" w:eastAsia="Times New Roman" w:hAnsi="Roboto" w:cs="Times New Roman"/>
          <w:sz w:val="24"/>
          <w:szCs w:val="24"/>
        </w:rPr>
        <w:t xml:space="preserve"> </w:t>
      </w:r>
      <w:proofErr w:type="spellStart"/>
      <w:r w:rsidR="00186F2D">
        <w:rPr>
          <w:rFonts w:ascii="Roboto" w:eastAsia="Times New Roman" w:hAnsi="Roboto" w:cs="Times New Roman"/>
          <w:sz w:val="24"/>
          <w:szCs w:val="24"/>
        </w:rPr>
        <w:t>MtM</w:t>
      </w:r>
      <w:proofErr w:type="spellEnd"/>
      <w:r w:rsidR="00186F2D">
        <w:rPr>
          <w:rFonts w:ascii="Roboto" w:eastAsia="Times New Roman" w:hAnsi="Roboto" w:cs="Times New Roman"/>
          <w:sz w:val="24"/>
          <w:szCs w:val="24"/>
        </w:rPr>
        <w:t xml:space="preserve"> price</w:t>
      </w:r>
      <w:r>
        <w:rPr>
          <w:rFonts w:ascii="Roboto" w:eastAsia="Times New Roman" w:hAnsi="Roboto" w:cs="Times New Roman"/>
          <w:sz w:val="24"/>
          <w:szCs w:val="24"/>
        </w:rPr>
        <w:t>s</w:t>
      </w:r>
      <w:r w:rsidR="00E167D1">
        <w:rPr>
          <w:rFonts w:ascii="Roboto" w:eastAsia="Times New Roman" w:hAnsi="Roboto" w:cs="Times New Roman"/>
          <w:sz w:val="24"/>
          <w:szCs w:val="24"/>
        </w:rPr>
        <w:t xml:space="preserve"> at a future time point</w:t>
      </w:r>
      <w:r w:rsidR="00974AF7">
        <w:rPr>
          <w:rFonts w:ascii="Roboto" w:eastAsia="Times New Roman" w:hAnsi="Roboto" w:cs="Times New Roman"/>
          <w:sz w:val="24"/>
          <w:szCs w:val="24"/>
        </w:rPr>
        <w:t xml:space="preserve">, </w:t>
      </w:r>
      <w:r>
        <w:rPr>
          <w:rFonts w:ascii="Roboto" w:eastAsia="Times New Roman" w:hAnsi="Roboto" w:cs="Times New Roman"/>
          <w:sz w:val="24"/>
          <w:szCs w:val="24"/>
        </w:rPr>
        <w:t xml:space="preserve">and at last </w:t>
      </w:r>
      <w:r w:rsidR="00186F2D">
        <w:rPr>
          <w:rFonts w:ascii="Roboto" w:eastAsia="Times New Roman" w:hAnsi="Roboto" w:cs="Times New Roman"/>
          <w:sz w:val="24"/>
          <w:szCs w:val="24"/>
        </w:rPr>
        <w:t xml:space="preserve">we </w:t>
      </w:r>
      <w:r w:rsidR="00E167D1">
        <w:rPr>
          <w:rFonts w:ascii="Roboto" w:eastAsia="Times New Roman" w:hAnsi="Roboto" w:cs="Times New Roman"/>
          <w:sz w:val="24"/>
          <w:szCs w:val="24"/>
        </w:rPr>
        <w:t xml:space="preserve">aggregate them up to </w:t>
      </w:r>
      <w:r w:rsidR="00186F2D">
        <w:rPr>
          <w:rFonts w:ascii="Roboto" w:eastAsia="Times New Roman" w:hAnsi="Roboto" w:cs="Times New Roman"/>
          <w:sz w:val="24"/>
          <w:szCs w:val="24"/>
        </w:rPr>
        <w:t xml:space="preserve">yield </w:t>
      </w:r>
      <w:r w:rsidR="00974AF7">
        <w:rPr>
          <w:rFonts w:ascii="Roboto" w:eastAsia="Times New Roman" w:hAnsi="Roboto" w:cs="Times New Roman"/>
          <w:sz w:val="24"/>
          <w:szCs w:val="24"/>
        </w:rPr>
        <w:t xml:space="preserve">the </w:t>
      </w:r>
      <w:r>
        <w:rPr>
          <w:rFonts w:ascii="Roboto" w:eastAsia="Times New Roman" w:hAnsi="Roboto" w:cs="Times New Roman"/>
          <w:sz w:val="24"/>
          <w:szCs w:val="24"/>
        </w:rPr>
        <w:t>future exposure distrib</w:t>
      </w:r>
      <w:r w:rsidR="00E167D1">
        <w:rPr>
          <w:rFonts w:ascii="Roboto" w:eastAsia="Times New Roman" w:hAnsi="Roboto" w:cs="Times New Roman"/>
          <w:sz w:val="24"/>
          <w:szCs w:val="24"/>
        </w:rPr>
        <w:t>ution of the whole</w:t>
      </w:r>
      <w:r>
        <w:rPr>
          <w:rFonts w:ascii="Roboto" w:eastAsia="Times New Roman" w:hAnsi="Roboto" w:cs="Times New Roman"/>
          <w:sz w:val="24"/>
          <w:szCs w:val="24"/>
        </w:rPr>
        <w:t xml:space="preserve"> portfolio and return the 97.5%-</w:t>
      </w:r>
      <w:proofErr w:type="spellStart"/>
      <w:r>
        <w:rPr>
          <w:rFonts w:ascii="Roboto" w:eastAsia="Times New Roman" w:hAnsi="Roboto" w:cs="Times New Roman"/>
          <w:sz w:val="24"/>
          <w:szCs w:val="24"/>
        </w:rPr>
        <w:t>th</w:t>
      </w:r>
      <w:proofErr w:type="spellEnd"/>
      <w:r>
        <w:rPr>
          <w:rFonts w:ascii="Roboto" w:eastAsia="Times New Roman" w:hAnsi="Roboto" w:cs="Times New Roman"/>
          <w:sz w:val="24"/>
          <w:szCs w:val="24"/>
        </w:rPr>
        <w:t xml:space="preserve"> quantile as </w:t>
      </w:r>
      <w:r w:rsidR="00E167D1">
        <w:rPr>
          <w:rFonts w:ascii="Roboto" w:eastAsia="Times New Roman" w:hAnsi="Roboto" w:cs="Times New Roman"/>
          <w:sz w:val="24"/>
          <w:szCs w:val="24"/>
        </w:rPr>
        <w:t xml:space="preserve">the </w:t>
      </w:r>
      <w:r>
        <w:rPr>
          <w:rFonts w:ascii="Roboto" w:eastAsia="Times New Roman" w:hAnsi="Roboto" w:cs="Times New Roman"/>
          <w:sz w:val="24"/>
          <w:szCs w:val="24"/>
        </w:rPr>
        <w:t>PFE</w:t>
      </w:r>
      <w:r w:rsidR="00E167D1">
        <w:rPr>
          <w:rFonts w:ascii="Roboto" w:eastAsia="Times New Roman" w:hAnsi="Roboto" w:cs="Times New Roman"/>
          <w:sz w:val="24"/>
          <w:szCs w:val="24"/>
        </w:rPr>
        <w:t xml:space="preserve"> value</w:t>
      </w:r>
      <w:r>
        <w:rPr>
          <w:rFonts w:ascii="Roboto" w:eastAsia="Times New Roman" w:hAnsi="Roboto" w:cs="Times New Roman"/>
          <w:sz w:val="24"/>
          <w:szCs w:val="24"/>
        </w:rPr>
        <w:t>.</w:t>
      </w:r>
    </w:p>
    <w:p w14:paraId="77D0E59C" w14:textId="77777777" w:rsidR="00186F2D" w:rsidRDefault="00186F2D" w:rsidP="00FF0D65">
      <w:pPr>
        <w:shd w:val="clear" w:color="auto" w:fill="FFFFFF"/>
        <w:spacing w:after="0" w:line="240" w:lineRule="auto"/>
        <w:jc w:val="both"/>
        <w:rPr>
          <w:rFonts w:ascii="Roboto" w:eastAsia="Times New Roman" w:hAnsi="Roboto" w:cs="Times New Roman"/>
          <w:sz w:val="24"/>
          <w:szCs w:val="24"/>
        </w:rPr>
      </w:pPr>
    </w:p>
    <w:p w14:paraId="4767AEF2" w14:textId="3A88BAA3" w:rsidR="00974A00" w:rsidRPr="00410A97" w:rsidRDefault="00974A00" w:rsidP="00974A00">
      <w:pPr>
        <w:pStyle w:val="ListParagraph"/>
        <w:shd w:val="clear" w:color="auto" w:fill="FFFFFF"/>
        <w:spacing w:after="0" w:line="240" w:lineRule="auto"/>
        <w:jc w:val="both"/>
        <w:rPr>
          <w:rFonts w:ascii="Roboto" w:eastAsia="Times New Roman" w:hAnsi="Roboto" w:cs="Times New Roman"/>
          <w:sz w:val="24"/>
          <w:szCs w:val="24"/>
        </w:rPr>
      </w:pPr>
    </w:p>
    <w:p w14:paraId="53628CE4" w14:textId="5C472BDC" w:rsidR="001375AF" w:rsidRPr="002D4AC3" w:rsidRDefault="003F1F90" w:rsidP="001A191D">
      <w:pPr>
        <w:shd w:val="clear" w:color="auto" w:fill="FFFFFF"/>
        <w:spacing w:after="0" w:line="240" w:lineRule="auto"/>
        <w:jc w:val="both"/>
        <w:rPr>
          <w:rFonts w:ascii="Roboto" w:eastAsia="Times New Roman" w:hAnsi="Roboto" w:cs="Times New Roman"/>
          <w:b/>
          <w:bCs/>
          <w:sz w:val="24"/>
          <w:szCs w:val="24"/>
          <w:u w:val="single"/>
        </w:rPr>
      </w:pPr>
      <w:r>
        <w:rPr>
          <w:rFonts w:ascii="Roboto" w:eastAsia="Times New Roman" w:hAnsi="Roboto" w:cs="Times New Roman"/>
          <w:b/>
          <w:bCs/>
          <w:sz w:val="24"/>
          <w:szCs w:val="24"/>
          <w:u w:val="single"/>
        </w:rPr>
        <w:t>Purpose of this thesis research</w:t>
      </w:r>
    </w:p>
    <w:p w14:paraId="582D058A" w14:textId="77777777" w:rsidR="001375AF" w:rsidRPr="00186F2D" w:rsidRDefault="001375AF" w:rsidP="001A191D">
      <w:pPr>
        <w:shd w:val="clear" w:color="auto" w:fill="FFFFFF"/>
        <w:spacing w:after="0" w:line="240" w:lineRule="auto"/>
        <w:jc w:val="both"/>
        <w:rPr>
          <w:rFonts w:ascii="Roboto" w:eastAsia="Times New Roman" w:hAnsi="Roboto" w:cs="Times New Roman"/>
          <w:sz w:val="24"/>
          <w:szCs w:val="24"/>
          <w:lang w:val="en-GB"/>
        </w:rPr>
      </w:pPr>
    </w:p>
    <w:p w14:paraId="6994B4CD" w14:textId="140405AF" w:rsidR="00C067DF" w:rsidRDefault="00280517" w:rsidP="001E74AB">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Because PFE is a quantile in the tail of the exposure distribution, t</w:t>
      </w:r>
      <w:r w:rsidR="00C067DF">
        <w:rPr>
          <w:rFonts w:ascii="Roboto" w:eastAsia="Times New Roman" w:hAnsi="Roboto" w:cs="Times New Roman"/>
          <w:sz w:val="24"/>
          <w:szCs w:val="24"/>
        </w:rPr>
        <w:t>he</w:t>
      </w:r>
      <w:r w:rsidR="00E167D1">
        <w:rPr>
          <w:rFonts w:ascii="Roboto" w:eastAsia="Times New Roman" w:hAnsi="Roboto" w:cs="Times New Roman"/>
          <w:sz w:val="24"/>
          <w:szCs w:val="24"/>
        </w:rPr>
        <w:t xml:space="preserve"> </w:t>
      </w:r>
      <w:r w:rsidR="007E0850">
        <w:rPr>
          <w:rFonts w:ascii="Roboto" w:eastAsia="Times New Roman" w:hAnsi="Roboto" w:cs="Times New Roman"/>
          <w:sz w:val="24"/>
          <w:szCs w:val="24"/>
        </w:rPr>
        <w:t>MC simulation</w:t>
      </w:r>
      <w:r w:rsidR="00C067DF">
        <w:rPr>
          <w:rFonts w:ascii="Roboto" w:eastAsia="Times New Roman" w:hAnsi="Roboto" w:cs="Times New Roman"/>
          <w:sz w:val="24"/>
          <w:szCs w:val="24"/>
        </w:rPr>
        <w:t xml:space="preserve"> method</w:t>
      </w:r>
      <w:r w:rsidR="00E167D1">
        <w:rPr>
          <w:rFonts w:ascii="Roboto" w:eastAsia="Times New Roman" w:hAnsi="Roboto" w:cs="Times New Roman"/>
          <w:sz w:val="24"/>
          <w:szCs w:val="24"/>
        </w:rPr>
        <w:t xml:space="preserve"> </w:t>
      </w:r>
      <w:r w:rsidR="00E57A7A">
        <w:rPr>
          <w:rFonts w:ascii="Roboto" w:eastAsia="Times New Roman" w:hAnsi="Roboto" w:cs="Times New Roman"/>
          <w:sz w:val="24"/>
          <w:szCs w:val="24"/>
        </w:rPr>
        <w:t xml:space="preserve">requires </w:t>
      </w:r>
      <w:proofErr w:type="gramStart"/>
      <w:r w:rsidR="00E167D1">
        <w:rPr>
          <w:rFonts w:ascii="Roboto" w:eastAsia="Times New Roman" w:hAnsi="Roboto" w:cs="Times New Roman"/>
          <w:sz w:val="24"/>
          <w:szCs w:val="24"/>
        </w:rPr>
        <w:t>a large number of</w:t>
      </w:r>
      <w:proofErr w:type="gramEnd"/>
      <w:r w:rsidR="00E167D1">
        <w:rPr>
          <w:rFonts w:ascii="Roboto" w:eastAsia="Times New Roman" w:hAnsi="Roboto" w:cs="Times New Roman"/>
          <w:sz w:val="24"/>
          <w:szCs w:val="24"/>
        </w:rPr>
        <w:t xml:space="preserve"> </w:t>
      </w:r>
      <w:r w:rsidR="005849C6">
        <w:rPr>
          <w:rFonts w:ascii="Roboto" w:eastAsia="Times New Roman" w:hAnsi="Roboto" w:cs="Times New Roman"/>
          <w:sz w:val="24"/>
          <w:szCs w:val="24"/>
        </w:rPr>
        <w:t>simulations</w:t>
      </w:r>
      <w:r w:rsidR="00E167D1">
        <w:rPr>
          <w:rFonts w:ascii="Roboto" w:eastAsia="Times New Roman" w:hAnsi="Roboto" w:cs="Times New Roman"/>
          <w:sz w:val="24"/>
          <w:szCs w:val="24"/>
        </w:rPr>
        <w:t xml:space="preserve"> is needed to achieve an acceptable level of accuracy</w:t>
      </w:r>
      <w:r>
        <w:rPr>
          <w:rFonts w:ascii="Roboto" w:eastAsia="Times New Roman" w:hAnsi="Roboto" w:cs="Times New Roman"/>
          <w:sz w:val="24"/>
          <w:szCs w:val="24"/>
        </w:rPr>
        <w:t>.</w:t>
      </w:r>
    </w:p>
    <w:p w14:paraId="4172DCDE" w14:textId="77777777" w:rsidR="00C067DF" w:rsidRDefault="00C067DF" w:rsidP="001E74AB">
      <w:pPr>
        <w:shd w:val="clear" w:color="auto" w:fill="FFFFFF"/>
        <w:spacing w:after="0" w:line="240" w:lineRule="auto"/>
        <w:jc w:val="both"/>
        <w:rPr>
          <w:rFonts w:ascii="Roboto" w:eastAsia="Times New Roman" w:hAnsi="Roboto" w:cs="Times New Roman"/>
          <w:sz w:val="24"/>
          <w:szCs w:val="24"/>
        </w:rPr>
      </w:pPr>
    </w:p>
    <w:p w14:paraId="2B180128" w14:textId="0FE285C2" w:rsidR="003F1F90" w:rsidRDefault="00015F97" w:rsidP="001E74AB">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 xml:space="preserve">In </w:t>
      </w:r>
      <w:r w:rsidR="007B2001">
        <w:rPr>
          <w:rFonts w:ascii="Roboto" w:eastAsia="Times New Roman" w:hAnsi="Roboto" w:cs="Times New Roman"/>
          <w:sz w:val="24"/>
          <w:szCs w:val="24"/>
        </w:rPr>
        <w:t>practice, in</w:t>
      </w:r>
      <w:r w:rsidR="0082187D">
        <w:rPr>
          <w:rFonts w:ascii="Roboto" w:eastAsia="Times New Roman" w:hAnsi="Roboto" w:cs="Times New Roman"/>
          <w:sz w:val="24"/>
          <w:szCs w:val="24"/>
        </w:rPr>
        <w:t xml:space="preserve"> general it is </w:t>
      </w:r>
      <w:r w:rsidR="00B64F6C">
        <w:rPr>
          <w:rFonts w:ascii="Roboto" w:eastAsia="Times New Roman" w:hAnsi="Roboto" w:cs="Times New Roman"/>
          <w:sz w:val="24"/>
          <w:szCs w:val="24"/>
        </w:rPr>
        <w:t xml:space="preserve">not </w:t>
      </w:r>
      <w:r w:rsidR="0082187D">
        <w:rPr>
          <w:rFonts w:ascii="Roboto" w:eastAsia="Times New Roman" w:hAnsi="Roboto" w:cs="Times New Roman"/>
          <w:sz w:val="24"/>
          <w:szCs w:val="24"/>
        </w:rPr>
        <w:t xml:space="preserve">possible to </w:t>
      </w:r>
      <w:r w:rsidR="00B64F6C">
        <w:rPr>
          <w:rFonts w:ascii="Roboto" w:eastAsia="Times New Roman" w:hAnsi="Roboto" w:cs="Times New Roman"/>
          <w:sz w:val="24"/>
          <w:szCs w:val="24"/>
        </w:rPr>
        <w:t>afford</w:t>
      </w:r>
      <w:r w:rsidR="007B2001">
        <w:rPr>
          <w:rFonts w:ascii="Roboto" w:eastAsia="Times New Roman" w:hAnsi="Roboto" w:cs="Times New Roman"/>
          <w:sz w:val="24"/>
          <w:szCs w:val="24"/>
        </w:rPr>
        <w:t xml:space="preserve"> </w:t>
      </w:r>
      <w:r w:rsidR="00637A02">
        <w:rPr>
          <w:rFonts w:ascii="Roboto" w:eastAsia="Times New Roman" w:hAnsi="Roboto" w:cs="Times New Roman"/>
          <w:sz w:val="24"/>
          <w:szCs w:val="24"/>
        </w:rPr>
        <w:t xml:space="preserve">the number of </w:t>
      </w:r>
      <w:r w:rsidR="007B2001">
        <w:rPr>
          <w:rFonts w:ascii="Roboto" w:eastAsia="Times New Roman" w:hAnsi="Roboto" w:cs="Times New Roman"/>
          <w:sz w:val="24"/>
          <w:szCs w:val="24"/>
        </w:rPr>
        <w:t>simulat</w:t>
      </w:r>
      <w:r w:rsidR="00637A02">
        <w:rPr>
          <w:rFonts w:ascii="Roboto" w:eastAsia="Times New Roman" w:hAnsi="Roboto" w:cs="Times New Roman"/>
          <w:sz w:val="24"/>
          <w:szCs w:val="24"/>
        </w:rPr>
        <w:t xml:space="preserve">ions </w:t>
      </w:r>
      <w:r w:rsidR="00115655">
        <w:rPr>
          <w:rFonts w:ascii="Roboto" w:eastAsia="Times New Roman" w:hAnsi="Roboto" w:cs="Times New Roman"/>
          <w:sz w:val="24"/>
          <w:szCs w:val="24"/>
        </w:rPr>
        <w:t>required by convergence</w:t>
      </w:r>
      <w:r w:rsidR="00E167D1">
        <w:rPr>
          <w:rFonts w:ascii="Roboto" w:eastAsia="Times New Roman" w:hAnsi="Roboto" w:cs="Times New Roman"/>
          <w:sz w:val="24"/>
          <w:szCs w:val="24"/>
        </w:rPr>
        <w:t>.</w:t>
      </w:r>
      <w:r w:rsidR="008627E8">
        <w:rPr>
          <w:rFonts w:ascii="Roboto" w:eastAsia="Times New Roman" w:hAnsi="Roboto" w:cs="Times New Roman"/>
          <w:sz w:val="24"/>
          <w:szCs w:val="24"/>
        </w:rPr>
        <w:t xml:space="preserve"> Thus, the </w:t>
      </w:r>
      <w:r w:rsidR="00115655">
        <w:rPr>
          <w:rFonts w:ascii="Roboto" w:eastAsia="Times New Roman" w:hAnsi="Roboto" w:cs="Times New Roman"/>
          <w:sz w:val="24"/>
          <w:szCs w:val="24"/>
        </w:rPr>
        <w:t>MC</w:t>
      </w:r>
      <w:r w:rsidR="008627E8">
        <w:rPr>
          <w:rFonts w:ascii="Roboto" w:eastAsia="Times New Roman" w:hAnsi="Roboto" w:cs="Times New Roman"/>
          <w:sz w:val="24"/>
          <w:szCs w:val="24"/>
        </w:rPr>
        <w:t xml:space="preserve"> estimator of </w:t>
      </w:r>
      <w:r w:rsidR="00250E93">
        <w:rPr>
          <w:rFonts w:ascii="Roboto" w:eastAsia="Times New Roman" w:hAnsi="Roboto" w:cs="Times New Roman"/>
          <w:sz w:val="24"/>
          <w:szCs w:val="24"/>
        </w:rPr>
        <w:t xml:space="preserve">the PFE </w:t>
      </w:r>
      <w:r w:rsidR="00115655">
        <w:rPr>
          <w:rFonts w:ascii="Roboto" w:eastAsia="Times New Roman" w:hAnsi="Roboto" w:cs="Times New Roman"/>
          <w:sz w:val="24"/>
          <w:szCs w:val="24"/>
        </w:rPr>
        <w:t xml:space="preserve">in practice </w:t>
      </w:r>
      <w:r w:rsidR="007F7133">
        <w:rPr>
          <w:rFonts w:ascii="Roboto" w:eastAsia="Times New Roman" w:hAnsi="Roboto" w:cs="Times New Roman"/>
          <w:sz w:val="24"/>
          <w:szCs w:val="24"/>
        </w:rPr>
        <w:t>is a</w:t>
      </w:r>
      <w:r w:rsidR="00115655">
        <w:rPr>
          <w:rFonts w:ascii="Roboto" w:eastAsia="Times New Roman" w:hAnsi="Roboto" w:cs="Times New Roman"/>
          <w:sz w:val="24"/>
          <w:szCs w:val="24"/>
        </w:rPr>
        <w:t xml:space="preserve"> stochastic </w:t>
      </w:r>
      <w:r w:rsidR="003F1F90">
        <w:rPr>
          <w:rFonts w:ascii="Roboto" w:eastAsia="Times New Roman" w:hAnsi="Roboto" w:cs="Times New Roman"/>
          <w:sz w:val="24"/>
          <w:szCs w:val="24"/>
        </w:rPr>
        <w:t>variable with non-vanishing variance</w:t>
      </w:r>
      <w:r w:rsidR="00250E93">
        <w:rPr>
          <w:rFonts w:ascii="Roboto" w:eastAsia="Times New Roman" w:hAnsi="Roboto" w:cs="Times New Roman"/>
          <w:sz w:val="24"/>
          <w:szCs w:val="24"/>
        </w:rPr>
        <w:t xml:space="preserve">. </w:t>
      </w:r>
    </w:p>
    <w:p w14:paraId="08CD63E1" w14:textId="77777777" w:rsidR="003F1F90" w:rsidRDefault="003F1F90" w:rsidP="001E74AB">
      <w:pPr>
        <w:shd w:val="clear" w:color="auto" w:fill="FFFFFF"/>
        <w:spacing w:after="0" w:line="240" w:lineRule="auto"/>
        <w:jc w:val="both"/>
        <w:rPr>
          <w:rFonts w:ascii="Roboto" w:eastAsia="Times New Roman" w:hAnsi="Roboto" w:cs="Times New Roman"/>
          <w:sz w:val="24"/>
          <w:szCs w:val="24"/>
        </w:rPr>
      </w:pPr>
    </w:p>
    <w:p w14:paraId="65A1878A" w14:textId="00B36DFB" w:rsidR="00C067DF" w:rsidRDefault="003F1F90" w:rsidP="001E74AB">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 xml:space="preserve">The purpose of this thesis research is to </w:t>
      </w:r>
      <w:r w:rsidR="00441977">
        <w:rPr>
          <w:rFonts w:ascii="Roboto" w:eastAsia="Times New Roman" w:hAnsi="Roboto" w:cs="Times New Roman"/>
          <w:sz w:val="24"/>
          <w:szCs w:val="24"/>
        </w:rPr>
        <w:t>utilize the Fourier cosine (COS) method to construct</w:t>
      </w:r>
      <w:r>
        <w:rPr>
          <w:rFonts w:ascii="Roboto" w:eastAsia="Times New Roman" w:hAnsi="Roboto" w:cs="Times New Roman"/>
          <w:sz w:val="24"/>
          <w:szCs w:val="24"/>
        </w:rPr>
        <w:t xml:space="preserve"> </w:t>
      </w:r>
      <w:r w:rsidR="00441977">
        <w:rPr>
          <w:rFonts w:ascii="Roboto" w:eastAsia="Times New Roman" w:hAnsi="Roboto" w:cs="Times New Roman"/>
          <w:sz w:val="24"/>
          <w:szCs w:val="24"/>
        </w:rPr>
        <w:t>a variance</w:t>
      </w:r>
      <w:r>
        <w:rPr>
          <w:rFonts w:ascii="Roboto" w:eastAsia="Times New Roman" w:hAnsi="Roboto" w:cs="Times New Roman"/>
          <w:sz w:val="24"/>
          <w:szCs w:val="24"/>
        </w:rPr>
        <w:t xml:space="preserve"> reduction technique</w:t>
      </w:r>
      <w:r w:rsidR="00250E93">
        <w:rPr>
          <w:rFonts w:ascii="Roboto" w:eastAsia="Times New Roman" w:hAnsi="Roboto" w:cs="Times New Roman"/>
          <w:sz w:val="24"/>
          <w:szCs w:val="24"/>
        </w:rPr>
        <w:t xml:space="preserve"> of the MC estimator</w:t>
      </w:r>
      <w:r w:rsidR="00441977">
        <w:rPr>
          <w:rFonts w:ascii="Roboto" w:eastAsia="Times New Roman" w:hAnsi="Roboto" w:cs="Times New Roman"/>
          <w:sz w:val="24"/>
          <w:szCs w:val="24"/>
        </w:rPr>
        <w:t xml:space="preserve"> of the PFE</w:t>
      </w:r>
      <w:r w:rsidR="00250E93">
        <w:rPr>
          <w:rFonts w:ascii="Roboto" w:eastAsia="Times New Roman" w:hAnsi="Roboto" w:cs="Times New Roman"/>
          <w:sz w:val="24"/>
          <w:szCs w:val="24"/>
        </w:rPr>
        <w:t xml:space="preserve">. </w:t>
      </w:r>
      <w:r w:rsidR="007E0850">
        <w:rPr>
          <w:rFonts w:ascii="Roboto" w:eastAsia="Times New Roman" w:hAnsi="Roboto" w:cs="Times New Roman"/>
          <w:sz w:val="24"/>
          <w:szCs w:val="24"/>
        </w:rPr>
        <w:t xml:space="preserve"> </w:t>
      </w:r>
    </w:p>
    <w:p w14:paraId="1C98B9FF" w14:textId="77777777" w:rsidR="00C067DF" w:rsidRDefault="00C067DF" w:rsidP="001E74AB">
      <w:pPr>
        <w:shd w:val="clear" w:color="auto" w:fill="FFFFFF"/>
        <w:spacing w:after="0" w:line="240" w:lineRule="auto"/>
        <w:jc w:val="both"/>
        <w:rPr>
          <w:rFonts w:ascii="Roboto" w:eastAsia="Times New Roman" w:hAnsi="Roboto" w:cs="Times New Roman"/>
          <w:sz w:val="24"/>
          <w:szCs w:val="24"/>
        </w:rPr>
      </w:pPr>
    </w:p>
    <w:p w14:paraId="08D3E5E5" w14:textId="2A5152EE" w:rsidR="00F21936" w:rsidRDefault="00944DC4" w:rsidP="001E74AB">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 xml:space="preserve">The COS method is </w:t>
      </w:r>
      <w:r w:rsidR="001517A0">
        <w:rPr>
          <w:rFonts w:ascii="Roboto" w:eastAsia="Times New Roman" w:hAnsi="Roboto" w:cs="Times New Roman"/>
          <w:sz w:val="24"/>
          <w:szCs w:val="24"/>
        </w:rPr>
        <w:t xml:space="preserve">an efficient semi-analytical method to solve the inverse Fourier transform.  The key insight is the Fourier coefficients can be directly sampled from the </w:t>
      </w:r>
      <w:proofErr w:type="spellStart"/>
      <w:r w:rsidR="001517A0">
        <w:rPr>
          <w:rFonts w:ascii="Roboto" w:eastAsia="Times New Roman" w:hAnsi="Roboto" w:cs="Times New Roman"/>
          <w:sz w:val="24"/>
          <w:szCs w:val="24"/>
        </w:rPr>
        <w:t>the</w:t>
      </w:r>
      <w:proofErr w:type="spellEnd"/>
      <w:r w:rsidR="001517A0">
        <w:rPr>
          <w:rFonts w:ascii="Roboto" w:eastAsia="Times New Roman" w:hAnsi="Roboto" w:cs="Times New Roman"/>
          <w:sz w:val="24"/>
          <w:szCs w:val="24"/>
        </w:rPr>
        <w:t xml:space="preserve"> Fourier transform.  </w:t>
      </w:r>
    </w:p>
    <w:p w14:paraId="78F6F7D9" w14:textId="77777777" w:rsidR="00800F7F" w:rsidRDefault="00800F7F" w:rsidP="001E74AB">
      <w:pPr>
        <w:shd w:val="clear" w:color="auto" w:fill="FFFFFF"/>
        <w:spacing w:after="0" w:line="240" w:lineRule="auto"/>
        <w:jc w:val="both"/>
        <w:rPr>
          <w:rFonts w:ascii="Roboto" w:eastAsia="Times New Roman" w:hAnsi="Roboto" w:cs="Times New Roman"/>
          <w:sz w:val="24"/>
          <w:szCs w:val="24"/>
        </w:rPr>
      </w:pPr>
    </w:p>
    <w:p w14:paraId="5208DCEB" w14:textId="27DCA34C" w:rsidR="00800F7F" w:rsidRDefault="00800F7F" w:rsidP="001E74AB">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A previous thesis at FF Quant has successfully developed the COS method on calculating PFEs for portfolios involving a modest number of risk factors</w:t>
      </w:r>
      <w:r w:rsidR="00000CFD">
        <w:rPr>
          <w:rFonts w:ascii="Roboto" w:eastAsia="Times New Roman" w:hAnsi="Roboto" w:cs="Times New Roman"/>
          <w:sz w:val="24"/>
          <w:szCs w:val="24"/>
        </w:rPr>
        <w:t xml:space="preserve"> </w:t>
      </w:r>
      <w:r w:rsidR="00000CFD">
        <w:rPr>
          <w:rFonts w:ascii="Roboto" w:eastAsia="Times New Roman" w:hAnsi="Roboto" w:cs="Times New Roman"/>
          <w:sz w:val="24"/>
          <w:szCs w:val="24"/>
        </w:rPr>
        <w:fldChar w:fldCharType="begin"/>
      </w:r>
      <w:r w:rsidR="00000CFD">
        <w:rPr>
          <w:rFonts w:ascii="Roboto" w:eastAsia="Times New Roman" w:hAnsi="Roboto" w:cs="Times New Roman"/>
          <w:sz w:val="24"/>
          <w:szCs w:val="24"/>
        </w:rPr>
        <w:instrText xml:space="preserve"> REF _Ref152762764 \r \h </w:instrText>
      </w:r>
      <w:r w:rsidR="00000CFD">
        <w:rPr>
          <w:rFonts w:ascii="Roboto" w:eastAsia="Times New Roman" w:hAnsi="Roboto" w:cs="Times New Roman"/>
          <w:sz w:val="24"/>
          <w:szCs w:val="24"/>
        </w:rPr>
      </w:r>
      <w:r w:rsidR="00000CFD">
        <w:rPr>
          <w:rFonts w:ascii="Roboto" w:eastAsia="Times New Roman" w:hAnsi="Roboto" w:cs="Times New Roman"/>
          <w:sz w:val="24"/>
          <w:szCs w:val="24"/>
        </w:rPr>
        <w:fldChar w:fldCharType="separate"/>
      </w:r>
      <w:r w:rsidR="00000CFD">
        <w:rPr>
          <w:rFonts w:ascii="Roboto" w:eastAsia="Times New Roman" w:hAnsi="Roboto" w:cs="Times New Roman"/>
          <w:sz w:val="24"/>
          <w:szCs w:val="24"/>
        </w:rPr>
        <w:t>[2]</w:t>
      </w:r>
      <w:r w:rsidR="00000CFD">
        <w:rPr>
          <w:rFonts w:ascii="Roboto" w:eastAsia="Times New Roman" w:hAnsi="Roboto" w:cs="Times New Roman"/>
          <w:sz w:val="24"/>
          <w:szCs w:val="24"/>
        </w:rPr>
        <w:fldChar w:fldCharType="end"/>
      </w:r>
      <w:r>
        <w:rPr>
          <w:rFonts w:ascii="Roboto" w:eastAsia="Times New Roman" w:hAnsi="Roboto" w:cs="Times New Roman"/>
          <w:sz w:val="24"/>
          <w:szCs w:val="24"/>
        </w:rPr>
        <w:t xml:space="preserve">. </w:t>
      </w:r>
    </w:p>
    <w:p w14:paraId="205915C4" w14:textId="77777777" w:rsidR="007F7133" w:rsidRDefault="007F7133" w:rsidP="001E74AB">
      <w:pPr>
        <w:shd w:val="clear" w:color="auto" w:fill="FFFFFF"/>
        <w:spacing w:after="0" w:line="240" w:lineRule="auto"/>
        <w:jc w:val="both"/>
        <w:rPr>
          <w:rFonts w:ascii="Roboto" w:eastAsia="Times New Roman" w:hAnsi="Roboto" w:cs="Times New Roman"/>
          <w:sz w:val="24"/>
          <w:szCs w:val="24"/>
        </w:rPr>
      </w:pPr>
    </w:p>
    <w:p w14:paraId="11456F77" w14:textId="47CFB15D" w:rsidR="007F7133" w:rsidRDefault="007F7133" w:rsidP="001E74AB">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In the Monte Carlo framework, the Fourier transform of the probability density of a random variable, i.e., the characteristic</w:t>
      </w:r>
      <w:r w:rsidR="006E47C0">
        <w:rPr>
          <w:rFonts w:ascii="Roboto" w:eastAsia="Times New Roman" w:hAnsi="Roboto" w:cs="Times New Roman"/>
          <w:sz w:val="24"/>
          <w:szCs w:val="24"/>
        </w:rPr>
        <w:t>s</w:t>
      </w:r>
      <w:r>
        <w:rPr>
          <w:rFonts w:ascii="Roboto" w:eastAsia="Times New Roman" w:hAnsi="Roboto" w:cs="Times New Roman"/>
          <w:sz w:val="24"/>
          <w:szCs w:val="24"/>
        </w:rPr>
        <w:t xml:space="preserve"> functio</w:t>
      </w:r>
      <w:r w:rsidR="006E47C0">
        <w:rPr>
          <w:rFonts w:ascii="Roboto" w:eastAsia="Times New Roman" w:hAnsi="Roboto" w:cs="Times New Roman"/>
          <w:sz w:val="24"/>
          <w:szCs w:val="24"/>
        </w:rPr>
        <w:t>n</w:t>
      </w:r>
      <w:r>
        <w:rPr>
          <w:rFonts w:ascii="Roboto" w:eastAsia="Times New Roman" w:hAnsi="Roboto" w:cs="Times New Roman"/>
          <w:sz w:val="24"/>
          <w:szCs w:val="24"/>
        </w:rPr>
        <w:t xml:space="preserve">, can be estimated using the simulated sample. </w:t>
      </w:r>
      <w:r w:rsidR="007E59A6">
        <w:rPr>
          <w:rFonts w:ascii="Roboto" w:eastAsia="Times New Roman" w:hAnsi="Roboto" w:cs="Times New Roman"/>
          <w:sz w:val="24"/>
          <w:szCs w:val="24"/>
        </w:rPr>
        <w:t xml:space="preserve">Using the simulated </w:t>
      </w:r>
      <w:r w:rsidR="00B65641">
        <w:rPr>
          <w:rFonts w:ascii="Roboto" w:eastAsia="Times New Roman" w:hAnsi="Roboto" w:cs="Times New Roman"/>
          <w:sz w:val="24"/>
          <w:szCs w:val="24"/>
        </w:rPr>
        <w:t>characteris</w:t>
      </w:r>
      <w:r w:rsidR="006E47C0">
        <w:rPr>
          <w:rFonts w:ascii="Roboto" w:eastAsia="Times New Roman" w:hAnsi="Roboto" w:cs="Times New Roman"/>
          <w:sz w:val="24"/>
          <w:szCs w:val="24"/>
        </w:rPr>
        <w:t>tics function of the credit exposure or another highly correlated variable would allow to construct to an efficient control variable to reduce the variance of the MC estimator of the PFE.</w:t>
      </w:r>
    </w:p>
    <w:p w14:paraId="637F20DF" w14:textId="77777777" w:rsidR="00E005A5" w:rsidRDefault="00E005A5" w:rsidP="001A191D">
      <w:pPr>
        <w:shd w:val="clear" w:color="auto" w:fill="FFFFFF"/>
        <w:spacing w:after="0" w:line="240" w:lineRule="auto"/>
        <w:jc w:val="both"/>
        <w:rPr>
          <w:rFonts w:ascii="Roboto" w:eastAsia="Times New Roman" w:hAnsi="Roboto" w:cs="Times New Roman"/>
          <w:sz w:val="24"/>
          <w:szCs w:val="24"/>
        </w:rPr>
      </w:pPr>
    </w:p>
    <w:p w14:paraId="1881501D" w14:textId="77777777" w:rsidR="00EB563B" w:rsidRPr="00410A97" w:rsidRDefault="00EB563B" w:rsidP="001A191D">
      <w:pPr>
        <w:shd w:val="clear" w:color="auto" w:fill="FFFFFF"/>
        <w:spacing w:after="0" w:line="240" w:lineRule="auto"/>
        <w:jc w:val="both"/>
        <w:rPr>
          <w:rFonts w:ascii="Roboto" w:eastAsia="Times New Roman" w:hAnsi="Roboto" w:cs="Times New Roman"/>
          <w:sz w:val="24"/>
          <w:szCs w:val="24"/>
        </w:rPr>
      </w:pPr>
    </w:p>
    <w:p w14:paraId="7AAD3284" w14:textId="59F3FE11" w:rsidR="00BA7680" w:rsidRPr="002D4AC3" w:rsidRDefault="00BA7680" w:rsidP="001A191D">
      <w:pPr>
        <w:shd w:val="clear" w:color="auto" w:fill="FFFFFF"/>
        <w:spacing w:after="0" w:line="240" w:lineRule="auto"/>
        <w:jc w:val="both"/>
        <w:rPr>
          <w:rFonts w:ascii="Roboto" w:eastAsia="Times New Roman" w:hAnsi="Roboto" w:cs="Times New Roman"/>
          <w:b/>
          <w:bCs/>
          <w:sz w:val="24"/>
          <w:szCs w:val="24"/>
          <w:u w:val="single"/>
        </w:rPr>
      </w:pPr>
      <w:r w:rsidRPr="002D4AC3">
        <w:rPr>
          <w:rFonts w:ascii="Roboto" w:eastAsia="Times New Roman" w:hAnsi="Roboto" w:cs="Times New Roman"/>
          <w:b/>
          <w:bCs/>
          <w:sz w:val="24"/>
          <w:szCs w:val="24"/>
          <w:u w:val="single"/>
        </w:rPr>
        <w:t xml:space="preserve">Contact </w:t>
      </w:r>
    </w:p>
    <w:p w14:paraId="7D1B900C" w14:textId="77777777" w:rsidR="00BA7680" w:rsidRPr="00410A97" w:rsidRDefault="00BA7680" w:rsidP="001A191D">
      <w:pPr>
        <w:shd w:val="clear" w:color="auto" w:fill="FFFFFF"/>
        <w:spacing w:after="0" w:line="240" w:lineRule="auto"/>
        <w:jc w:val="both"/>
        <w:rPr>
          <w:rFonts w:ascii="Roboto" w:eastAsia="Times New Roman" w:hAnsi="Roboto" w:cs="Times New Roman"/>
          <w:sz w:val="24"/>
          <w:szCs w:val="24"/>
        </w:rPr>
      </w:pPr>
    </w:p>
    <w:p w14:paraId="1ECF2D2A" w14:textId="3D88B0D6" w:rsidR="00E25170" w:rsidRDefault="00E25170" w:rsidP="001A191D">
      <w:pPr>
        <w:shd w:val="clear" w:color="auto" w:fill="FFFFFF"/>
        <w:spacing w:after="0" w:line="240" w:lineRule="auto"/>
        <w:jc w:val="both"/>
      </w:pPr>
      <w:r w:rsidRPr="00410A97">
        <w:rPr>
          <w:rFonts w:ascii="Roboto" w:eastAsia="Times New Roman" w:hAnsi="Roboto" w:cs="Times New Roman"/>
          <w:sz w:val="24"/>
          <w:szCs w:val="24"/>
        </w:rPr>
        <w:t xml:space="preserve">Please feel free to </w:t>
      </w:r>
      <w:r w:rsidR="007268B1" w:rsidRPr="00410A97">
        <w:rPr>
          <w:rFonts w:ascii="Roboto" w:eastAsia="Times New Roman" w:hAnsi="Roboto" w:cs="Times New Roman"/>
          <w:sz w:val="24"/>
          <w:szCs w:val="24"/>
        </w:rPr>
        <w:t xml:space="preserve">contact me directly </w:t>
      </w:r>
      <w:r w:rsidR="0040637F">
        <w:rPr>
          <w:rFonts w:ascii="Roboto" w:eastAsia="Times New Roman" w:hAnsi="Roboto" w:cs="Times New Roman"/>
          <w:sz w:val="24"/>
          <w:szCs w:val="24"/>
        </w:rPr>
        <w:t>if this topic is of your interest,</w:t>
      </w:r>
      <w:r w:rsidR="00B949CE">
        <w:rPr>
          <w:rFonts w:ascii="Roboto" w:eastAsia="Times New Roman" w:hAnsi="Roboto" w:cs="Times New Roman"/>
          <w:sz w:val="24"/>
          <w:szCs w:val="24"/>
        </w:rPr>
        <w:t xml:space="preserve"> </w:t>
      </w:r>
      <w:r w:rsidR="0040637F">
        <w:rPr>
          <w:rFonts w:ascii="Roboto" w:eastAsia="Times New Roman" w:hAnsi="Roboto" w:cs="Times New Roman"/>
          <w:sz w:val="24"/>
          <w:szCs w:val="24"/>
        </w:rPr>
        <w:t xml:space="preserve">or if you would like to learn </w:t>
      </w:r>
      <w:r w:rsidR="007268B1" w:rsidRPr="00410A97">
        <w:rPr>
          <w:rFonts w:ascii="Roboto" w:eastAsia="Times New Roman" w:hAnsi="Roboto" w:cs="Times New Roman"/>
          <w:sz w:val="24"/>
          <w:szCs w:val="24"/>
        </w:rPr>
        <w:t xml:space="preserve">more </w:t>
      </w:r>
      <w:r w:rsidR="0040637F">
        <w:rPr>
          <w:rFonts w:ascii="Roboto" w:eastAsia="Times New Roman" w:hAnsi="Roboto" w:cs="Times New Roman"/>
          <w:sz w:val="24"/>
          <w:szCs w:val="24"/>
        </w:rPr>
        <w:t>details</w:t>
      </w:r>
      <w:r w:rsidR="007268B1" w:rsidRPr="00410A97">
        <w:rPr>
          <w:rFonts w:ascii="Roboto" w:eastAsia="Times New Roman" w:hAnsi="Roboto" w:cs="Times New Roman"/>
          <w:sz w:val="24"/>
          <w:szCs w:val="24"/>
        </w:rPr>
        <w:t>:</w:t>
      </w:r>
      <w:r w:rsidR="006706E1">
        <w:rPr>
          <w:rFonts w:ascii="Roboto" w:eastAsia="Times New Roman" w:hAnsi="Roboto" w:cs="Times New Roman"/>
          <w:sz w:val="24"/>
          <w:szCs w:val="24"/>
        </w:rPr>
        <w:t xml:space="preserve"> </w:t>
      </w:r>
      <w:hyperlink r:id="rId12" w:history="1">
        <w:r w:rsidR="006706E1" w:rsidRPr="003973EB">
          <w:rPr>
            <w:rStyle w:val="Hyperlink"/>
            <w:rFonts w:ascii="Roboto" w:eastAsia="Times New Roman" w:hAnsi="Roboto" w:cs="Times New Roman"/>
            <w:sz w:val="24"/>
            <w:szCs w:val="24"/>
          </w:rPr>
          <w:t>Xiaoyu.shen@ffquant.nl</w:t>
        </w:r>
      </w:hyperlink>
      <w:r w:rsidR="006706E1">
        <w:rPr>
          <w:rFonts w:ascii="Roboto" w:eastAsia="Times New Roman" w:hAnsi="Roboto" w:cs="Times New Roman"/>
          <w:sz w:val="24"/>
          <w:szCs w:val="24"/>
        </w:rPr>
        <w:t xml:space="preserve"> and </w:t>
      </w:r>
      <w:hyperlink r:id="rId13" w:history="1">
        <w:r w:rsidR="006706E1" w:rsidRPr="003973EB">
          <w:rPr>
            <w:rStyle w:val="Hyperlink"/>
            <w:rFonts w:ascii="Roboto" w:eastAsia="Times New Roman" w:hAnsi="Roboto" w:cs="Times New Roman"/>
            <w:sz w:val="24"/>
            <w:szCs w:val="24"/>
          </w:rPr>
          <w:t>f.fang@tudelft.nl</w:t>
        </w:r>
      </w:hyperlink>
      <w:r w:rsidR="006706E1">
        <w:rPr>
          <w:rFonts w:ascii="Roboto" w:eastAsia="Times New Roman" w:hAnsi="Roboto" w:cs="Times New Roman"/>
          <w:sz w:val="24"/>
          <w:szCs w:val="24"/>
        </w:rPr>
        <w:t xml:space="preserve"> </w:t>
      </w:r>
    </w:p>
    <w:p w14:paraId="06D8E080" w14:textId="77777777" w:rsidR="00963120" w:rsidRDefault="00963120" w:rsidP="001A191D">
      <w:pPr>
        <w:shd w:val="clear" w:color="auto" w:fill="FFFFFF"/>
        <w:spacing w:after="0" w:line="240" w:lineRule="auto"/>
        <w:jc w:val="both"/>
      </w:pPr>
    </w:p>
    <w:p w14:paraId="2F75F421" w14:textId="77777777" w:rsidR="00951EF7" w:rsidRDefault="00951EF7" w:rsidP="001A191D">
      <w:pPr>
        <w:shd w:val="clear" w:color="auto" w:fill="FFFFFF"/>
        <w:spacing w:after="0" w:line="240" w:lineRule="auto"/>
        <w:jc w:val="both"/>
      </w:pPr>
    </w:p>
    <w:p w14:paraId="1DDAC120" w14:textId="77777777" w:rsidR="00963120" w:rsidRPr="002D4AC3" w:rsidRDefault="00963120" w:rsidP="00963120">
      <w:pPr>
        <w:shd w:val="clear" w:color="auto" w:fill="FFFFFF"/>
        <w:spacing w:after="0" w:line="240" w:lineRule="auto"/>
        <w:jc w:val="both"/>
        <w:rPr>
          <w:rFonts w:ascii="Roboto" w:eastAsia="Times New Roman" w:hAnsi="Roboto" w:cs="Times New Roman"/>
          <w:b/>
          <w:bCs/>
          <w:color w:val="A6A6A6" w:themeColor="background1" w:themeShade="A6"/>
          <w:sz w:val="24"/>
          <w:szCs w:val="24"/>
          <w:u w:val="single"/>
        </w:rPr>
      </w:pPr>
      <w:r w:rsidRPr="002D4AC3">
        <w:rPr>
          <w:rFonts w:ascii="Roboto" w:eastAsia="Times New Roman" w:hAnsi="Roboto" w:cs="Times New Roman"/>
          <w:b/>
          <w:bCs/>
          <w:color w:val="A6A6A6" w:themeColor="background1" w:themeShade="A6"/>
          <w:sz w:val="24"/>
          <w:szCs w:val="24"/>
          <w:u w:val="single"/>
        </w:rPr>
        <w:lastRenderedPageBreak/>
        <w:t xml:space="preserve">About FF Quant Advisory B.V. </w:t>
      </w:r>
    </w:p>
    <w:p w14:paraId="6C2FAC35" w14:textId="77777777" w:rsidR="00963120" w:rsidRPr="002D4AC3" w:rsidRDefault="00963120" w:rsidP="00963120">
      <w:pPr>
        <w:shd w:val="clear" w:color="auto" w:fill="FFFFFF"/>
        <w:spacing w:after="0" w:line="240" w:lineRule="auto"/>
        <w:jc w:val="both"/>
        <w:rPr>
          <w:rFonts w:ascii="Roboto" w:eastAsia="Times New Roman" w:hAnsi="Roboto" w:cs="Times New Roman"/>
          <w:color w:val="A6A6A6" w:themeColor="background1" w:themeShade="A6"/>
          <w:sz w:val="24"/>
          <w:szCs w:val="24"/>
        </w:rPr>
      </w:pPr>
    </w:p>
    <w:p w14:paraId="7BEE674F" w14:textId="77777777" w:rsidR="00963120" w:rsidRPr="00144DF5" w:rsidRDefault="00963120" w:rsidP="00963120">
      <w:pPr>
        <w:shd w:val="clear" w:color="auto" w:fill="FFFFFF"/>
        <w:spacing w:after="0" w:line="240" w:lineRule="auto"/>
        <w:jc w:val="both"/>
        <w:rPr>
          <w:rFonts w:ascii="Roboto" w:eastAsia="Times New Roman" w:hAnsi="Roboto" w:cs="Times New Roman"/>
          <w:color w:val="A6A6A6" w:themeColor="background1" w:themeShade="A6"/>
          <w:sz w:val="24"/>
          <w:szCs w:val="24"/>
          <w:lang w:val="nl-NL"/>
        </w:rPr>
      </w:pPr>
      <w:r w:rsidRPr="00144DF5">
        <w:rPr>
          <w:rFonts w:ascii="Roboto" w:eastAsia="Times New Roman" w:hAnsi="Roboto" w:cs="Times New Roman"/>
          <w:color w:val="A6A6A6" w:themeColor="background1" w:themeShade="A6"/>
          <w:sz w:val="24"/>
          <w:szCs w:val="24"/>
          <w:lang w:val="nl-NL"/>
        </w:rPr>
        <w:t>KvK nr.: 70817979</w:t>
      </w:r>
    </w:p>
    <w:p w14:paraId="03FE3DDC" w14:textId="77777777" w:rsidR="00963120" w:rsidRPr="00144DF5" w:rsidRDefault="00963120" w:rsidP="00963120">
      <w:pPr>
        <w:shd w:val="clear" w:color="auto" w:fill="FFFFFF"/>
        <w:spacing w:after="0" w:line="240" w:lineRule="auto"/>
        <w:jc w:val="both"/>
        <w:rPr>
          <w:rFonts w:ascii="Roboto" w:eastAsia="Times New Roman" w:hAnsi="Roboto" w:cs="Times New Roman"/>
          <w:color w:val="A6A6A6" w:themeColor="background1" w:themeShade="A6"/>
          <w:sz w:val="24"/>
          <w:szCs w:val="24"/>
          <w:lang w:val="nl-NL"/>
        </w:rPr>
      </w:pPr>
      <w:hyperlink r:id="rId14" w:history="1">
        <w:r w:rsidRPr="00144DF5">
          <w:rPr>
            <w:rFonts w:ascii="Roboto" w:eastAsia="Times New Roman" w:hAnsi="Roboto" w:cs="Times New Roman"/>
            <w:color w:val="A6A6A6" w:themeColor="background1" w:themeShade="A6"/>
            <w:sz w:val="24"/>
            <w:szCs w:val="24"/>
            <w:lang w:val="nl-NL"/>
          </w:rPr>
          <w:t>http://fsquaredquant.nl/</w:t>
        </w:r>
      </w:hyperlink>
      <w:r w:rsidRPr="00144DF5">
        <w:rPr>
          <w:rFonts w:ascii="Roboto" w:eastAsia="Times New Roman" w:hAnsi="Roboto" w:cs="Times New Roman"/>
          <w:color w:val="A6A6A6" w:themeColor="background1" w:themeShade="A6"/>
          <w:sz w:val="24"/>
          <w:szCs w:val="24"/>
          <w:lang w:val="nl-NL"/>
        </w:rPr>
        <w:t xml:space="preserve">  </w:t>
      </w:r>
    </w:p>
    <w:p w14:paraId="4B97D3A6" w14:textId="77777777" w:rsidR="00963120" w:rsidRPr="00144DF5" w:rsidRDefault="00963120" w:rsidP="00963120">
      <w:pPr>
        <w:shd w:val="clear" w:color="auto" w:fill="FFFFFF"/>
        <w:spacing w:after="0" w:line="240" w:lineRule="auto"/>
        <w:jc w:val="both"/>
        <w:rPr>
          <w:rFonts w:ascii="Roboto" w:eastAsia="Times New Roman" w:hAnsi="Roboto" w:cs="Times New Roman"/>
          <w:color w:val="A6A6A6" w:themeColor="background1" w:themeShade="A6"/>
          <w:sz w:val="24"/>
          <w:szCs w:val="24"/>
          <w:lang w:val="nl-NL"/>
        </w:rPr>
      </w:pPr>
    </w:p>
    <w:p w14:paraId="1A9F6006" w14:textId="77777777" w:rsidR="00963120" w:rsidRPr="002D4AC3" w:rsidRDefault="00963120" w:rsidP="00963120">
      <w:pPr>
        <w:pStyle w:val="NormalWeb"/>
        <w:shd w:val="clear" w:color="auto" w:fill="FFFFFF"/>
        <w:spacing w:before="0" w:beforeAutospacing="0" w:after="240" w:afterAutospacing="0" w:line="360" w:lineRule="atLeast"/>
        <w:jc w:val="both"/>
        <w:rPr>
          <w:rFonts w:ascii="Roboto" w:hAnsi="Roboto"/>
          <w:color w:val="A6A6A6" w:themeColor="background1" w:themeShade="A6"/>
        </w:rPr>
      </w:pPr>
      <w:r w:rsidRPr="002D4AC3">
        <w:rPr>
          <w:rFonts w:ascii="Roboto" w:hAnsi="Roboto"/>
          <w:color w:val="A6A6A6" w:themeColor="background1" w:themeShade="A6"/>
        </w:rPr>
        <w:t xml:space="preserve">We provide quantitative consulting services to banks, insurance companies and other financial institutions. Our expertise </w:t>
      </w:r>
      <w:proofErr w:type="gramStart"/>
      <w:r w:rsidRPr="002D4AC3">
        <w:rPr>
          <w:rFonts w:ascii="Roboto" w:hAnsi="Roboto"/>
          <w:color w:val="A6A6A6" w:themeColor="background1" w:themeShade="A6"/>
        </w:rPr>
        <w:t>include</w:t>
      </w:r>
      <w:proofErr w:type="gramEnd"/>
      <w:r w:rsidRPr="002D4AC3">
        <w:rPr>
          <w:rFonts w:ascii="Roboto" w:hAnsi="Roboto"/>
          <w:color w:val="A6A6A6" w:themeColor="background1" w:themeShade="A6"/>
        </w:rPr>
        <w:t xml:space="preserve"> the development, validation and audit of regulatory and non-regulatory risk models and</w:t>
      </w:r>
      <w:r>
        <w:rPr>
          <w:rFonts w:ascii="Roboto" w:hAnsi="Roboto"/>
          <w:color w:val="A6A6A6" w:themeColor="background1" w:themeShade="A6"/>
        </w:rPr>
        <w:t xml:space="preserve"> of pricing models for</w:t>
      </w:r>
      <w:r w:rsidRPr="002D4AC3">
        <w:rPr>
          <w:rFonts w:ascii="Roboto" w:hAnsi="Roboto"/>
          <w:color w:val="A6A6A6" w:themeColor="background1" w:themeShade="A6"/>
        </w:rPr>
        <w:t xml:space="preserve"> financial instruments.</w:t>
      </w:r>
    </w:p>
    <w:p w14:paraId="6F337C0D" w14:textId="77777777" w:rsidR="00963120" w:rsidRDefault="00963120" w:rsidP="00963120">
      <w:pPr>
        <w:pStyle w:val="NormalWeb"/>
        <w:shd w:val="clear" w:color="auto" w:fill="FFFFFF"/>
        <w:spacing w:before="0" w:beforeAutospacing="0" w:after="240" w:afterAutospacing="0" w:line="360" w:lineRule="atLeast"/>
        <w:jc w:val="both"/>
      </w:pPr>
      <w:r w:rsidRPr="002D4AC3">
        <w:rPr>
          <w:rFonts w:ascii="Roboto" w:hAnsi="Roboto"/>
          <w:color w:val="A6A6A6" w:themeColor="background1" w:themeShade="A6"/>
        </w:rPr>
        <w:t xml:space="preserve">We are also specialized in researching, </w:t>
      </w:r>
      <w:proofErr w:type="gramStart"/>
      <w:r w:rsidRPr="002D4AC3">
        <w:rPr>
          <w:rFonts w:ascii="Roboto" w:hAnsi="Roboto"/>
          <w:color w:val="A6A6A6" w:themeColor="background1" w:themeShade="A6"/>
        </w:rPr>
        <w:t>developing</w:t>
      </w:r>
      <w:proofErr w:type="gramEnd"/>
      <w:r w:rsidRPr="002D4AC3">
        <w:rPr>
          <w:rFonts w:ascii="Roboto" w:hAnsi="Roboto"/>
          <w:color w:val="A6A6A6" w:themeColor="background1" w:themeShade="A6"/>
        </w:rPr>
        <w:t xml:space="preserve"> and testing quantitative toolkits. Other services include, but are not limited to, </w:t>
      </w:r>
      <w:proofErr w:type="spellStart"/>
      <w:r w:rsidRPr="002D4AC3">
        <w:rPr>
          <w:rFonts w:ascii="Roboto" w:hAnsi="Roboto"/>
          <w:color w:val="A6A6A6" w:themeColor="background1" w:themeShade="A6"/>
        </w:rPr>
        <w:t>backtesting</w:t>
      </w:r>
      <w:proofErr w:type="spellEnd"/>
      <w:r w:rsidRPr="002D4AC3">
        <w:rPr>
          <w:rFonts w:ascii="Roboto" w:hAnsi="Roboto"/>
          <w:color w:val="A6A6A6" w:themeColor="background1" w:themeShade="A6"/>
        </w:rPr>
        <w:t xml:space="preserve"> of trading strategies, applying machine learning techniques to replace traditional quantitative models, etc.</w:t>
      </w:r>
    </w:p>
    <w:p w14:paraId="252AEF91" w14:textId="77777777" w:rsidR="00963120" w:rsidRPr="00410A97" w:rsidRDefault="00963120" w:rsidP="00963120"/>
    <w:p w14:paraId="767AECBB" w14:textId="77777777" w:rsidR="00951EF7" w:rsidRDefault="00951EF7" w:rsidP="001A191D">
      <w:pPr>
        <w:shd w:val="clear" w:color="auto" w:fill="FFFFFF"/>
        <w:spacing w:after="0" w:line="240" w:lineRule="auto"/>
        <w:jc w:val="both"/>
        <w:rPr>
          <w:rFonts w:ascii="Roboto" w:eastAsia="Times New Roman" w:hAnsi="Roboto" w:cs="Times New Roman"/>
          <w:sz w:val="24"/>
          <w:szCs w:val="24"/>
        </w:rPr>
      </w:pPr>
    </w:p>
    <w:p w14:paraId="239E9710" w14:textId="77777777" w:rsidR="00E835B2" w:rsidRDefault="00E835B2" w:rsidP="001A191D">
      <w:pPr>
        <w:shd w:val="clear" w:color="auto" w:fill="FFFFFF"/>
        <w:spacing w:after="0" w:line="240" w:lineRule="auto"/>
        <w:jc w:val="both"/>
        <w:rPr>
          <w:rFonts w:ascii="Roboto" w:eastAsia="Times New Roman" w:hAnsi="Roboto" w:cs="Times New Roman"/>
          <w:sz w:val="24"/>
          <w:szCs w:val="24"/>
        </w:rPr>
      </w:pPr>
    </w:p>
    <w:p w14:paraId="68685194" w14:textId="77777777" w:rsidR="00E835B2" w:rsidRDefault="00E835B2" w:rsidP="001A191D">
      <w:pPr>
        <w:shd w:val="clear" w:color="auto" w:fill="FFFFFF"/>
        <w:spacing w:after="0" w:line="240" w:lineRule="auto"/>
        <w:jc w:val="both"/>
        <w:rPr>
          <w:rFonts w:ascii="Roboto" w:eastAsia="Times New Roman" w:hAnsi="Roboto" w:cs="Times New Roman"/>
          <w:sz w:val="24"/>
          <w:szCs w:val="24"/>
        </w:rPr>
      </w:pPr>
    </w:p>
    <w:p w14:paraId="1C61AD82" w14:textId="77777777" w:rsidR="00E835B2" w:rsidRDefault="00E835B2" w:rsidP="001A191D">
      <w:pPr>
        <w:shd w:val="clear" w:color="auto" w:fill="FFFFFF"/>
        <w:spacing w:after="0" w:line="240" w:lineRule="auto"/>
        <w:jc w:val="both"/>
        <w:rPr>
          <w:rFonts w:ascii="Roboto" w:eastAsia="Times New Roman" w:hAnsi="Roboto" w:cs="Times New Roman"/>
          <w:sz w:val="24"/>
          <w:szCs w:val="24"/>
        </w:rPr>
      </w:pPr>
    </w:p>
    <w:p w14:paraId="3988A2DA" w14:textId="77777777" w:rsidR="00E835B2" w:rsidRDefault="00E835B2" w:rsidP="001A191D">
      <w:pPr>
        <w:shd w:val="clear" w:color="auto" w:fill="FFFFFF"/>
        <w:spacing w:after="0" w:line="240" w:lineRule="auto"/>
        <w:jc w:val="both"/>
        <w:rPr>
          <w:rFonts w:ascii="Roboto" w:eastAsia="Times New Roman" w:hAnsi="Roboto" w:cs="Times New Roman"/>
          <w:sz w:val="24"/>
          <w:szCs w:val="24"/>
        </w:rPr>
      </w:pPr>
    </w:p>
    <w:p w14:paraId="2543896C" w14:textId="3FF4E805" w:rsidR="006706E1" w:rsidRDefault="006706E1">
      <w:pPr>
        <w:rPr>
          <w:rFonts w:ascii="Roboto" w:eastAsia="Times New Roman" w:hAnsi="Roboto" w:cs="Times New Roman"/>
          <w:sz w:val="24"/>
          <w:szCs w:val="24"/>
        </w:rPr>
      </w:pPr>
      <w:r>
        <w:rPr>
          <w:rFonts w:ascii="Roboto" w:eastAsia="Times New Roman" w:hAnsi="Roboto" w:cs="Times New Roman"/>
          <w:sz w:val="24"/>
          <w:szCs w:val="24"/>
        </w:rPr>
        <w:br w:type="page"/>
      </w:r>
    </w:p>
    <w:p w14:paraId="3175DF55" w14:textId="77777777" w:rsidR="00793049" w:rsidRDefault="00793049" w:rsidP="001A191D">
      <w:pPr>
        <w:shd w:val="clear" w:color="auto" w:fill="FFFFFF"/>
        <w:spacing w:after="0" w:line="240" w:lineRule="auto"/>
        <w:jc w:val="both"/>
        <w:rPr>
          <w:rFonts w:ascii="Roboto" w:eastAsia="Times New Roman" w:hAnsi="Roboto" w:cs="Times New Roman"/>
          <w:sz w:val="24"/>
          <w:szCs w:val="24"/>
        </w:rPr>
      </w:pPr>
    </w:p>
    <w:p w14:paraId="155D79AC" w14:textId="77777777" w:rsidR="00E835B2" w:rsidRDefault="00E835B2" w:rsidP="00E835B2">
      <w:pPr>
        <w:shd w:val="clear" w:color="auto" w:fill="FFFFFF"/>
        <w:spacing w:after="0" w:line="240" w:lineRule="auto"/>
        <w:jc w:val="both"/>
        <w:rPr>
          <w:rFonts w:ascii="Roboto" w:eastAsia="Times New Roman" w:hAnsi="Roboto" w:cs="Times New Roman"/>
          <w:b/>
          <w:bCs/>
          <w:sz w:val="24"/>
          <w:szCs w:val="24"/>
          <w:u w:val="single"/>
        </w:rPr>
      </w:pPr>
      <w:r w:rsidRPr="007007B4">
        <w:rPr>
          <w:rFonts w:ascii="Roboto" w:eastAsia="Times New Roman" w:hAnsi="Roboto" w:cs="Times New Roman"/>
          <w:b/>
          <w:bCs/>
          <w:sz w:val="24"/>
          <w:szCs w:val="24"/>
          <w:u w:val="single"/>
        </w:rPr>
        <w:t>Reference</w:t>
      </w:r>
    </w:p>
    <w:p w14:paraId="3E116CF0" w14:textId="77777777" w:rsidR="00E835B2" w:rsidRPr="007007B4" w:rsidRDefault="00E835B2" w:rsidP="00E835B2">
      <w:pPr>
        <w:shd w:val="clear" w:color="auto" w:fill="FFFFFF"/>
        <w:spacing w:after="0" w:line="240" w:lineRule="auto"/>
        <w:jc w:val="both"/>
        <w:rPr>
          <w:rFonts w:ascii="Roboto" w:eastAsia="Times New Roman" w:hAnsi="Roboto" w:cs="Times New Roman"/>
          <w:b/>
          <w:bCs/>
          <w:sz w:val="24"/>
          <w:szCs w:val="24"/>
          <w:u w:val="single"/>
        </w:rPr>
      </w:pPr>
    </w:p>
    <w:p w14:paraId="3D8D0888" w14:textId="77777777" w:rsidR="00E835B2" w:rsidRDefault="00E835B2" w:rsidP="00E835B2">
      <w:pPr>
        <w:pStyle w:val="ListParagraph"/>
        <w:numPr>
          <w:ilvl w:val="0"/>
          <w:numId w:val="6"/>
        </w:numPr>
        <w:ind w:left="426" w:hanging="426"/>
        <w:jc w:val="both"/>
        <w:rPr>
          <w:rFonts w:ascii="Roboto" w:eastAsia="Times New Roman" w:hAnsi="Roboto" w:cs="Times New Roman"/>
          <w:sz w:val="24"/>
          <w:szCs w:val="24"/>
        </w:rPr>
      </w:pPr>
      <w:bookmarkStart w:id="1" w:name="_Ref115623428"/>
      <w:r w:rsidRPr="00A12AE6">
        <w:rPr>
          <w:rFonts w:ascii="Roboto" w:eastAsia="Times New Roman" w:hAnsi="Roboto" w:cs="Times New Roman"/>
          <w:sz w:val="24"/>
          <w:szCs w:val="24"/>
        </w:rPr>
        <w:t>A novel option pricing method based on Fourier-cosine series expansions. F. Fang and C. W. Oosterlee. SIAM J. Sci. Comput.,31(2):826-848, 2008</w:t>
      </w:r>
      <w:bookmarkEnd w:id="1"/>
    </w:p>
    <w:p w14:paraId="2FBA8336" w14:textId="0FDEBA72" w:rsidR="00577E3C" w:rsidRPr="005301AB" w:rsidRDefault="00C96A75" w:rsidP="00E835B2">
      <w:pPr>
        <w:pStyle w:val="ListParagraph"/>
        <w:numPr>
          <w:ilvl w:val="0"/>
          <w:numId w:val="6"/>
        </w:numPr>
        <w:ind w:left="426" w:hanging="426"/>
        <w:jc w:val="both"/>
        <w:rPr>
          <w:rFonts w:ascii="Roboto" w:eastAsia="Times New Roman" w:hAnsi="Roboto" w:cs="Times New Roman"/>
          <w:color w:val="4472C4" w:themeColor="accent1"/>
          <w:sz w:val="24"/>
          <w:szCs w:val="24"/>
          <w:u w:val="single"/>
        </w:rPr>
      </w:pPr>
      <w:hyperlink r:id="rId15" w:history="1">
        <w:bookmarkStart w:id="2" w:name="_Ref152762764"/>
        <w:r w:rsidRPr="005301AB">
          <w:rPr>
            <w:rFonts w:ascii="Roboto" w:eastAsia="Times New Roman" w:hAnsi="Roboto" w:cs="Times New Roman"/>
            <w:color w:val="4472C4" w:themeColor="accent1"/>
            <w:sz w:val="24"/>
            <w:szCs w:val="24"/>
            <w:u w:val="single"/>
          </w:rPr>
          <w:t xml:space="preserve">[2311.12575] Fast calculation of Counterparty Credit exposures and associated sensitivities using </w:t>
        </w:r>
        <w:proofErr w:type="spellStart"/>
        <w:r w:rsidRPr="005301AB">
          <w:rPr>
            <w:rFonts w:ascii="Roboto" w:eastAsia="Times New Roman" w:hAnsi="Roboto" w:cs="Times New Roman"/>
            <w:color w:val="4472C4" w:themeColor="accent1"/>
            <w:sz w:val="24"/>
            <w:szCs w:val="24"/>
            <w:u w:val="single"/>
          </w:rPr>
          <w:t>fourier</w:t>
        </w:r>
        <w:proofErr w:type="spellEnd"/>
        <w:r w:rsidRPr="005301AB">
          <w:rPr>
            <w:rFonts w:ascii="Roboto" w:eastAsia="Times New Roman" w:hAnsi="Roboto" w:cs="Times New Roman"/>
            <w:color w:val="4472C4" w:themeColor="accent1"/>
            <w:sz w:val="24"/>
            <w:szCs w:val="24"/>
            <w:u w:val="single"/>
          </w:rPr>
          <w:t xml:space="preserve"> series expansion (arxiv.org)</w:t>
        </w:r>
        <w:bookmarkEnd w:id="2"/>
      </w:hyperlink>
    </w:p>
    <w:p w14:paraId="184C7A1A" w14:textId="77777777" w:rsidR="00E835B2" w:rsidRDefault="00E835B2" w:rsidP="00E835B2">
      <w:pPr>
        <w:pStyle w:val="ListParagraph"/>
        <w:ind w:left="426"/>
        <w:jc w:val="both"/>
        <w:rPr>
          <w:lang w:val="en-GB"/>
        </w:rPr>
      </w:pPr>
    </w:p>
    <w:p w14:paraId="21E62671" w14:textId="77777777" w:rsidR="00E835B2" w:rsidRPr="00E835B2" w:rsidRDefault="00E835B2" w:rsidP="001A191D">
      <w:pPr>
        <w:shd w:val="clear" w:color="auto" w:fill="FFFFFF"/>
        <w:spacing w:after="0" w:line="240" w:lineRule="auto"/>
        <w:jc w:val="both"/>
        <w:rPr>
          <w:rFonts w:ascii="Roboto" w:eastAsia="Times New Roman" w:hAnsi="Roboto" w:cs="Times New Roman"/>
          <w:sz w:val="24"/>
          <w:szCs w:val="24"/>
          <w:lang w:val="en-GB"/>
        </w:rPr>
      </w:pPr>
    </w:p>
    <w:p w14:paraId="5FC35090" w14:textId="77777777" w:rsidR="00530520" w:rsidRPr="00974A00" w:rsidRDefault="00530520" w:rsidP="001A191D">
      <w:pPr>
        <w:shd w:val="clear" w:color="auto" w:fill="FFFFFF"/>
        <w:spacing w:after="0" w:line="240" w:lineRule="auto"/>
        <w:jc w:val="both"/>
        <w:rPr>
          <w:rFonts w:ascii="Roboto" w:eastAsia="Times New Roman" w:hAnsi="Roboto" w:cs="Times New Roman"/>
          <w:b/>
          <w:bCs/>
          <w:color w:val="A6A6A6" w:themeColor="background1" w:themeShade="A6"/>
          <w:sz w:val="24"/>
          <w:szCs w:val="24"/>
          <w:u w:val="single"/>
        </w:rPr>
      </w:pPr>
    </w:p>
    <w:p w14:paraId="43073542" w14:textId="77777777" w:rsidR="00530520" w:rsidRPr="00410A97" w:rsidRDefault="00530520"/>
    <w:sectPr w:rsidR="00530520" w:rsidRPr="00410A97" w:rsidSect="00320524">
      <w:headerReference w:type="default" r:id="rId16"/>
      <w:footerReference w:type="default" r:id="rId17"/>
      <w:pgSz w:w="11906" w:h="16838"/>
      <w:pgMar w:top="158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9F2C2" w14:textId="77777777" w:rsidR="00AF25A2" w:rsidRDefault="00AF25A2" w:rsidP="00B905D7">
      <w:pPr>
        <w:spacing w:after="0" w:line="240" w:lineRule="auto"/>
      </w:pPr>
      <w:r>
        <w:separator/>
      </w:r>
    </w:p>
  </w:endnote>
  <w:endnote w:type="continuationSeparator" w:id="0">
    <w:p w14:paraId="1840643F" w14:textId="77777777" w:rsidR="00AF25A2" w:rsidRDefault="00AF25A2" w:rsidP="00B905D7">
      <w:pPr>
        <w:spacing w:after="0" w:line="240" w:lineRule="auto"/>
      </w:pPr>
      <w:r>
        <w:continuationSeparator/>
      </w:r>
    </w:p>
  </w:endnote>
  <w:endnote w:type="continuationNotice" w:id="1">
    <w:p w14:paraId="6AC6A621" w14:textId="77777777" w:rsidR="00AF25A2" w:rsidRDefault="00AF25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0601643"/>
      <w:docPartObj>
        <w:docPartGallery w:val="Page Numbers (Bottom of Page)"/>
        <w:docPartUnique/>
      </w:docPartObj>
    </w:sdtPr>
    <w:sdtEndPr>
      <w:rPr>
        <w:noProof/>
      </w:rPr>
    </w:sdtEndPr>
    <w:sdtContent>
      <w:p w14:paraId="63AAF537" w14:textId="3205E924" w:rsidR="00D02F01" w:rsidRDefault="00D02F01">
        <w:pPr>
          <w:pStyle w:val="Footer"/>
          <w:jc w:val="center"/>
        </w:pPr>
        <w:r>
          <w:fldChar w:fldCharType="begin"/>
        </w:r>
        <w:r>
          <w:instrText xml:space="preserve"> PAGE   \* MERGEFORMAT </w:instrText>
        </w:r>
        <w:r>
          <w:fldChar w:fldCharType="separate"/>
        </w:r>
        <w:r w:rsidR="00E005A5">
          <w:rPr>
            <w:noProof/>
          </w:rPr>
          <w:t>3</w:t>
        </w:r>
        <w:r>
          <w:rPr>
            <w:noProof/>
          </w:rPr>
          <w:fldChar w:fldCharType="end"/>
        </w:r>
      </w:p>
    </w:sdtContent>
  </w:sdt>
  <w:p w14:paraId="3304B47B" w14:textId="77777777" w:rsidR="00D02F01" w:rsidRDefault="00D02F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70C2D" w14:textId="77777777" w:rsidR="00AF25A2" w:rsidRDefault="00AF25A2" w:rsidP="00B905D7">
      <w:pPr>
        <w:spacing w:after="0" w:line="240" w:lineRule="auto"/>
      </w:pPr>
      <w:r>
        <w:separator/>
      </w:r>
    </w:p>
  </w:footnote>
  <w:footnote w:type="continuationSeparator" w:id="0">
    <w:p w14:paraId="6FCA9F05" w14:textId="77777777" w:rsidR="00AF25A2" w:rsidRDefault="00AF25A2" w:rsidP="00B905D7">
      <w:pPr>
        <w:spacing w:after="0" w:line="240" w:lineRule="auto"/>
      </w:pPr>
      <w:r>
        <w:continuationSeparator/>
      </w:r>
    </w:p>
  </w:footnote>
  <w:footnote w:type="continuationNotice" w:id="1">
    <w:p w14:paraId="7396BB92" w14:textId="77777777" w:rsidR="00AF25A2" w:rsidRDefault="00AF25A2">
      <w:pPr>
        <w:spacing w:after="0" w:line="240" w:lineRule="auto"/>
      </w:pPr>
    </w:p>
  </w:footnote>
  <w:footnote w:id="2">
    <w:p w14:paraId="200411FE" w14:textId="1822651C" w:rsidR="00D02F01" w:rsidRDefault="00D02F01">
      <w:pPr>
        <w:pStyle w:val="FootnoteText"/>
      </w:pPr>
      <w:r>
        <w:rPr>
          <w:rStyle w:val="FootnoteReference"/>
        </w:rPr>
        <w:footnoteRef/>
      </w:r>
      <w:r>
        <w:t xml:space="preserve"> </w:t>
      </w:r>
      <w:r w:rsidR="00DA344A">
        <w:t>Senior consultant and a partner of FF Quant Advisory.</w:t>
      </w:r>
    </w:p>
  </w:footnote>
  <w:footnote w:id="3">
    <w:p w14:paraId="3782D5D1" w14:textId="6913CC83" w:rsidR="00DA344A" w:rsidRDefault="00DA344A">
      <w:pPr>
        <w:pStyle w:val="FootnoteText"/>
        <w:rPr>
          <w:rFonts w:hint="eastAsia"/>
        </w:rPr>
      </w:pPr>
      <w:r>
        <w:rPr>
          <w:rStyle w:val="FootnoteReference"/>
        </w:rPr>
        <w:footnoteRef/>
      </w:r>
      <w:r>
        <w:t xml:space="preserve"> Director of FF Quant Advisory and a p</w:t>
      </w:r>
      <w:r>
        <w:t>art-time Assistant professor at the Applied Mathematics Department of TU Delft</w:t>
      </w:r>
      <w:r>
        <w:rPr>
          <w:noProo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CA8E4" w14:textId="4A6C573D" w:rsidR="00D02F01" w:rsidRDefault="00577E3C" w:rsidP="00E12525">
    <w:pPr>
      <w:pStyle w:val="Header"/>
      <w:jc w:val="right"/>
    </w:pPr>
    <w:r>
      <w:rPr>
        <w:noProof/>
        <w:lang w:val="en-GB"/>
      </w:rPr>
      <w:drawing>
        <wp:inline distT="0" distB="0" distL="0" distR="0" wp14:anchorId="395B8A9D" wp14:editId="07E17F82">
          <wp:extent cx="1019175" cy="302260"/>
          <wp:effectExtent l="0" t="0" r="9525" b="2540"/>
          <wp:docPr id="1" name="Afbeelding 1" descr="A blue and yellow 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Afbeelding 1" descr="A blue and yellow logo&#10;&#10;Description automatically generated"/>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3022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21DEB"/>
    <w:multiLevelType w:val="hybridMultilevel"/>
    <w:tmpl w:val="6DB6794C"/>
    <w:lvl w:ilvl="0" w:tplc="49DAB544">
      <w:numFmt w:val="bullet"/>
      <w:lvlText w:val="-"/>
      <w:lvlJc w:val="left"/>
      <w:pPr>
        <w:ind w:left="720" w:hanging="360"/>
      </w:pPr>
      <w:rPr>
        <w:rFonts w:ascii="Roboto" w:eastAsia="Times New Roman" w:hAnsi="Robot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571A6E"/>
    <w:multiLevelType w:val="hybridMultilevel"/>
    <w:tmpl w:val="346A4CA0"/>
    <w:lvl w:ilvl="0" w:tplc="8EE21558">
      <w:numFmt w:val="bullet"/>
      <w:lvlText w:val="-"/>
      <w:lvlJc w:val="left"/>
      <w:pPr>
        <w:ind w:left="720" w:hanging="360"/>
      </w:pPr>
      <w:rPr>
        <w:rFonts w:ascii="Roboto" w:eastAsia="Times New Roman" w:hAnsi="Roboto"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914923"/>
    <w:multiLevelType w:val="hybridMultilevel"/>
    <w:tmpl w:val="0A748A10"/>
    <w:lvl w:ilvl="0" w:tplc="144E51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576772"/>
    <w:multiLevelType w:val="hybridMultilevel"/>
    <w:tmpl w:val="9B86C8B4"/>
    <w:lvl w:ilvl="0" w:tplc="791A7A3A">
      <w:numFmt w:val="bullet"/>
      <w:lvlText w:val="-"/>
      <w:lvlJc w:val="left"/>
      <w:pPr>
        <w:ind w:left="720" w:hanging="360"/>
      </w:pPr>
      <w:rPr>
        <w:rFonts w:ascii="Roboto" w:eastAsia="Times New Roman" w:hAnsi="Robot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4E01C3"/>
    <w:multiLevelType w:val="hybridMultilevel"/>
    <w:tmpl w:val="AAF030C4"/>
    <w:lvl w:ilvl="0" w:tplc="C3F2D0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A7144F"/>
    <w:multiLevelType w:val="hybridMultilevel"/>
    <w:tmpl w:val="90B860D2"/>
    <w:lvl w:ilvl="0" w:tplc="0944BB94">
      <w:start w:val="1"/>
      <w:numFmt w:val="bullet"/>
      <w:lvlText w:val="-"/>
      <w:lvlJc w:val="left"/>
      <w:pPr>
        <w:ind w:left="720" w:hanging="360"/>
      </w:pPr>
      <w:rPr>
        <w:rFonts w:ascii="Roboto" w:eastAsia="Times New Roman" w:hAnsi="Robot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8078742">
    <w:abstractNumId w:val="2"/>
  </w:num>
  <w:num w:numId="2" w16cid:durableId="413402517">
    <w:abstractNumId w:val="3"/>
  </w:num>
  <w:num w:numId="3" w16cid:durableId="198705954">
    <w:abstractNumId w:val="1"/>
  </w:num>
  <w:num w:numId="4" w16cid:durableId="711468252">
    <w:abstractNumId w:val="0"/>
  </w:num>
  <w:num w:numId="5" w16cid:durableId="1355572947">
    <w:abstractNumId w:val="5"/>
  </w:num>
  <w:num w:numId="6" w16cid:durableId="6247039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en-GB" w:vendorID="64" w:dllVersion="0" w:nlCheck="1" w:checkStyle="0"/>
  <w:activeWritingStyle w:appName="MSWord" w:lang="en-US" w:vendorID="64" w:dllVersion="0" w:nlCheck="1" w:checkStyle="0"/>
  <w:activeWritingStyle w:appName="MSWord" w:lang="nl-NL"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0B4"/>
    <w:rsid w:val="00000CFD"/>
    <w:rsid w:val="00015F97"/>
    <w:rsid w:val="000459C9"/>
    <w:rsid w:val="00063C42"/>
    <w:rsid w:val="000946DF"/>
    <w:rsid w:val="000B0C36"/>
    <w:rsid w:val="000D4B07"/>
    <w:rsid w:val="000E0B62"/>
    <w:rsid w:val="000E4125"/>
    <w:rsid w:val="000F7C72"/>
    <w:rsid w:val="00105395"/>
    <w:rsid w:val="00105EF6"/>
    <w:rsid w:val="00115655"/>
    <w:rsid w:val="0013456F"/>
    <w:rsid w:val="001371D1"/>
    <w:rsid w:val="001375AF"/>
    <w:rsid w:val="0014258C"/>
    <w:rsid w:val="00142957"/>
    <w:rsid w:val="00142C38"/>
    <w:rsid w:val="00144DF5"/>
    <w:rsid w:val="0014799C"/>
    <w:rsid w:val="001513FB"/>
    <w:rsid w:val="001517A0"/>
    <w:rsid w:val="00152E25"/>
    <w:rsid w:val="00153277"/>
    <w:rsid w:val="00162CC2"/>
    <w:rsid w:val="00181347"/>
    <w:rsid w:val="00186F2D"/>
    <w:rsid w:val="001A191D"/>
    <w:rsid w:val="001A7DD1"/>
    <w:rsid w:val="001C1225"/>
    <w:rsid w:val="001C1B5A"/>
    <w:rsid w:val="001D7DB5"/>
    <w:rsid w:val="001E2BFD"/>
    <w:rsid w:val="001E74AB"/>
    <w:rsid w:val="001F7B95"/>
    <w:rsid w:val="002360B4"/>
    <w:rsid w:val="002374C3"/>
    <w:rsid w:val="00250E93"/>
    <w:rsid w:val="00263C7D"/>
    <w:rsid w:val="0026409A"/>
    <w:rsid w:val="00277B04"/>
    <w:rsid w:val="00280517"/>
    <w:rsid w:val="0029394D"/>
    <w:rsid w:val="00295CCF"/>
    <w:rsid w:val="002B7FF6"/>
    <w:rsid w:val="002C6D71"/>
    <w:rsid w:val="002D116A"/>
    <w:rsid w:val="002D4AC3"/>
    <w:rsid w:val="002F7FEE"/>
    <w:rsid w:val="00301F88"/>
    <w:rsid w:val="003042B8"/>
    <w:rsid w:val="00312A68"/>
    <w:rsid w:val="0031353E"/>
    <w:rsid w:val="00320524"/>
    <w:rsid w:val="003305FA"/>
    <w:rsid w:val="00350AED"/>
    <w:rsid w:val="00350B60"/>
    <w:rsid w:val="0035568C"/>
    <w:rsid w:val="00372D5C"/>
    <w:rsid w:val="00391D24"/>
    <w:rsid w:val="00394341"/>
    <w:rsid w:val="00394B12"/>
    <w:rsid w:val="003A1C8D"/>
    <w:rsid w:val="003B3753"/>
    <w:rsid w:val="003C0160"/>
    <w:rsid w:val="003F1F90"/>
    <w:rsid w:val="0040637F"/>
    <w:rsid w:val="00410A97"/>
    <w:rsid w:val="00413464"/>
    <w:rsid w:val="00431D64"/>
    <w:rsid w:val="0043366B"/>
    <w:rsid w:val="00441977"/>
    <w:rsid w:val="00444B6C"/>
    <w:rsid w:val="004466CC"/>
    <w:rsid w:val="00446926"/>
    <w:rsid w:val="00460C6B"/>
    <w:rsid w:val="004917B2"/>
    <w:rsid w:val="00492592"/>
    <w:rsid w:val="004A5A39"/>
    <w:rsid w:val="004C1E7C"/>
    <w:rsid w:val="004C6AB6"/>
    <w:rsid w:val="004F378D"/>
    <w:rsid w:val="00516B8D"/>
    <w:rsid w:val="005301AB"/>
    <w:rsid w:val="00530520"/>
    <w:rsid w:val="00577E3C"/>
    <w:rsid w:val="005849C6"/>
    <w:rsid w:val="00587EBE"/>
    <w:rsid w:val="0059588C"/>
    <w:rsid w:val="005A0B93"/>
    <w:rsid w:val="005B2A41"/>
    <w:rsid w:val="005D32B0"/>
    <w:rsid w:val="005F49E0"/>
    <w:rsid w:val="00611EC6"/>
    <w:rsid w:val="00632422"/>
    <w:rsid w:val="00637A02"/>
    <w:rsid w:val="006447CD"/>
    <w:rsid w:val="006706E1"/>
    <w:rsid w:val="006B4D99"/>
    <w:rsid w:val="006C249B"/>
    <w:rsid w:val="006C3FC4"/>
    <w:rsid w:val="006D7E6B"/>
    <w:rsid w:val="006E47C0"/>
    <w:rsid w:val="0072464E"/>
    <w:rsid w:val="007268B1"/>
    <w:rsid w:val="00735A89"/>
    <w:rsid w:val="00736BB3"/>
    <w:rsid w:val="0074529A"/>
    <w:rsid w:val="00750EF9"/>
    <w:rsid w:val="00787313"/>
    <w:rsid w:val="00793049"/>
    <w:rsid w:val="007B2001"/>
    <w:rsid w:val="007D0BA6"/>
    <w:rsid w:val="007D71B2"/>
    <w:rsid w:val="007E018C"/>
    <w:rsid w:val="007E0850"/>
    <w:rsid w:val="007E59A6"/>
    <w:rsid w:val="007F7133"/>
    <w:rsid w:val="00800F7F"/>
    <w:rsid w:val="0082187D"/>
    <w:rsid w:val="008223B8"/>
    <w:rsid w:val="00823E42"/>
    <w:rsid w:val="0083446F"/>
    <w:rsid w:val="008554B0"/>
    <w:rsid w:val="008627E8"/>
    <w:rsid w:val="00887168"/>
    <w:rsid w:val="008C4474"/>
    <w:rsid w:val="008C452D"/>
    <w:rsid w:val="008C5472"/>
    <w:rsid w:val="008E63CA"/>
    <w:rsid w:val="008F3034"/>
    <w:rsid w:val="008F43C8"/>
    <w:rsid w:val="0090458D"/>
    <w:rsid w:val="00926E29"/>
    <w:rsid w:val="009405D1"/>
    <w:rsid w:val="00944DC4"/>
    <w:rsid w:val="00947DA8"/>
    <w:rsid w:val="00951EF7"/>
    <w:rsid w:val="00956547"/>
    <w:rsid w:val="00963120"/>
    <w:rsid w:val="009676F0"/>
    <w:rsid w:val="00974A00"/>
    <w:rsid w:val="00974AF7"/>
    <w:rsid w:val="00976406"/>
    <w:rsid w:val="0098579B"/>
    <w:rsid w:val="00990F34"/>
    <w:rsid w:val="009A1E20"/>
    <w:rsid w:val="009A2DFD"/>
    <w:rsid w:val="009A39B8"/>
    <w:rsid w:val="009B02D2"/>
    <w:rsid w:val="009B78E8"/>
    <w:rsid w:val="009C1B06"/>
    <w:rsid w:val="009C5AE8"/>
    <w:rsid w:val="00A36DFA"/>
    <w:rsid w:val="00A53C93"/>
    <w:rsid w:val="00A61BE8"/>
    <w:rsid w:val="00A75640"/>
    <w:rsid w:val="00A830FF"/>
    <w:rsid w:val="00A84415"/>
    <w:rsid w:val="00A918A8"/>
    <w:rsid w:val="00AA798B"/>
    <w:rsid w:val="00AD35A9"/>
    <w:rsid w:val="00AF25A2"/>
    <w:rsid w:val="00AF60C3"/>
    <w:rsid w:val="00B048BA"/>
    <w:rsid w:val="00B04F64"/>
    <w:rsid w:val="00B06A06"/>
    <w:rsid w:val="00B24EB4"/>
    <w:rsid w:val="00B37362"/>
    <w:rsid w:val="00B46C3A"/>
    <w:rsid w:val="00B517C9"/>
    <w:rsid w:val="00B6430D"/>
    <w:rsid w:val="00B64F6C"/>
    <w:rsid w:val="00B65641"/>
    <w:rsid w:val="00B82744"/>
    <w:rsid w:val="00B905D7"/>
    <w:rsid w:val="00B949CE"/>
    <w:rsid w:val="00BA24BE"/>
    <w:rsid w:val="00BA5E13"/>
    <w:rsid w:val="00BA6015"/>
    <w:rsid w:val="00BA7680"/>
    <w:rsid w:val="00BC4B75"/>
    <w:rsid w:val="00BE30E8"/>
    <w:rsid w:val="00BF49F7"/>
    <w:rsid w:val="00C050F0"/>
    <w:rsid w:val="00C067DF"/>
    <w:rsid w:val="00C17202"/>
    <w:rsid w:val="00C40543"/>
    <w:rsid w:val="00C418FA"/>
    <w:rsid w:val="00C91510"/>
    <w:rsid w:val="00C96A75"/>
    <w:rsid w:val="00CB4C91"/>
    <w:rsid w:val="00CD3D67"/>
    <w:rsid w:val="00CE0716"/>
    <w:rsid w:val="00D02F01"/>
    <w:rsid w:val="00D05A28"/>
    <w:rsid w:val="00D11B5B"/>
    <w:rsid w:val="00D12A14"/>
    <w:rsid w:val="00D20594"/>
    <w:rsid w:val="00D24A55"/>
    <w:rsid w:val="00D326CF"/>
    <w:rsid w:val="00D35036"/>
    <w:rsid w:val="00D83FE7"/>
    <w:rsid w:val="00DA344A"/>
    <w:rsid w:val="00DA71EC"/>
    <w:rsid w:val="00DD3B34"/>
    <w:rsid w:val="00DE7BE8"/>
    <w:rsid w:val="00E005A5"/>
    <w:rsid w:val="00E12525"/>
    <w:rsid w:val="00E167D1"/>
    <w:rsid w:val="00E25170"/>
    <w:rsid w:val="00E275E5"/>
    <w:rsid w:val="00E37267"/>
    <w:rsid w:val="00E46522"/>
    <w:rsid w:val="00E51908"/>
    <w:rsid w:val="00E57A7A"/>
    <w:rsid w:val="00E80559"/>
    <w:rsid w:val="00E835B2"/>
    <w:rsid w:val="00E85146"/>
    <w:rsid w:val="00E92B82"/>
    <w:rsid w:val="00EA14C0"/>
    <w:rsid w:val="00EB563B"/>
    <w:rsid w:val="00EB6EB6"/>
    <w:rsid w:val="00F2038A"/>
    <w:rsid w:val="00F21936"/>
    <w:rsid w:val="00F24AC0"/>
    <w:rsid w:val="00F768B5"/>
    <w:rsid w:val="00F91586"/>
    <w:rsid w:val="00FA2B97"/>
    <w:rsid w:val="00FD47F2"/>
    <w:rsid w:val="00FD4937"/>
    <w:rsid w:val="00FF0714"/>
    <w:rsid w:val="00FF0D65"/>
    <w:rsid w:val="3E023FD7"/>
    <w:rsid w:val="728A1948"/>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50573"/>
  <w15:chartTrackingRefBased/>
  <w15:docId w15:val="{F8B7CC28-BEF6-47E3-92FC-49B2DE8B8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7564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409A"/>
    <w:rPr>
      <w:color w:val="0000FF"/>
      <w:u w:val="single"/>
    </w:rPr>
  </w:style>
  <w:style w:type="character" w:customStyle="1" w:styleId="UnresolvedMention1">
    <w:name w:val="Unresolved Mention1"/>
    <w:basedOn w:val="DefaultParagraphFont"/>
    <w:uiPriority w:val="99"/>
    <w:semiHidden/>
    <w:unhideWhenUsed/>
    <w:rsid w:val="00B46C3A"/>
    <w:rPr>
      <w:color w:val="605E5C"/>
      <w:shd w:val="clear" w:color="auto" w:fill="E1DFDD"/>
    </w:rPr>
  </w:style>
  <w:style w:type="paragraph" w:styleId="Header">
    <w:name w:val="header"/>
    <w:basedOn w:val="Normal"/>
    <w:link w:val="HeaderChar"/>
    <w:uiPriority w:val="99"/>
    <w:unhideWhenUsed/>
    <w:rsid w:val="00B905D7"/>
    <w:pPr>
      <w:tabs>
        <w:tab w:val="center" w:pos="4703"/>
        <w:tab w:val="right" w:pos="9406"/>
      </w:tabs>
      <w:spacing w:after="0" w:line="240" w:lineRule="auto"/>
    </w:pPr>
  </w:style>
  <w:style w:type="character" w:customStyle="1" w:styleId="HeaderChar">
    <w:name w:val="Header Char"/>
    <w:basedOn w:val="DefaultParagraphFont"/>
    <w:link w:val="Header"/>
    <w:uiPriority w:val="99"/>
    <w:rsid w:val="00B905D7"/>
  </w:style>
  <w:style w:type="paragraph" w:styleId="Footer">
    <w:name w:val="footer"/>
    <w:basedOn w:val="Normal"/>
    <w:link w:val="FooterChar"/>
    <w:uiPriority w:val="99"/>
    <w:unhideWhenUsed/>
    <w:rsid w:val="00B905D7"/>
    <w:pPr>
      <w:tabs>
        <w:tab w:val="center" w:pos="4703"/>
        <w:tab w:val="right" w:pos="9406"/>
      </w:tabs>
      <w:spacing w:after="0" w:line="240" w:lineRule="auto"/>
    </w:pPr>
  </w:style>
  <w:style w:type="character" w:customStyle="1" w:styleId="FooterChar">
    <w:name w:val="Footer Char"/>
    <w:basedOn w:val="DefaultParagraphFont"/>
    <w:link w:val="Footer"/>
    <w:uiPriority w:val="99"/>
    <w:rsid w:val="00B905D7"/>
  </w:style>
  <w:style w:type="paragraph" w:styleId="FootnoteText">
    <w:name w:val="footnote text"/>
    <w:basedOn w:val="Normal"/>
    <w:link w:val="FootnoteTextChar"/>
    <w:uiPriority w:val="99"/>
    <w:semiHidden/>
    <w:unhideWhenUsed/>
    <w:rsid w:val="00295C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5CCF"/>
    <w:rPr>
      <w:sz w:val="20"/>
      <w:szCs w:val="20"/>
    </w:rPr>
  </w:style>
  <w:style w:type="character" w:styleId="FootnoteReference">
    <w:name w:val="footnote reference"/>
    <w:basedOn w:val="DefaultParagraphFont"/>
    <w:uiPriority w:val="99"/>
    <w:semiHidden/>
    <w:unhideWhenUsed/>
    <w:rsid w:val="00295CCF"/>
    <w:rPr>
      <w:vertAlign w:val="superscript"/>
    </w:rPr>
  </w:style>
  <w:style w:type="paragraph" w:styleId="NormalWeb">
    <w:name w:val="Normal (Web)"/>
    <w:basedOn w:val="Normal"/>
    <w:uiPriority w:val="99"/>
    <w:unhideWhenUsed/>
    <w:rsid w:val="00410A9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75640"/>
    <w:pPr>
      <w:ind w:left="720"/>
      <w:contextualSpacing/>
    </w:pPr>
  </w:style>
  <w:style w:type="character" w:customStyle="1" w:styleId="Heading1Char">
    <w:name w:val="Heading 1 Char"/>
    <w:basedOn w:val="DefaultParagraphFont"/>
    <w:link w:val="Heading1"/>
    <w:uiPriority w:val="9"/>
    <w:rsid w:val="00A75640"/>
    <w:rPr>
      <w:rFonts w:ascii="Times New Roman" w:eastAsia="Times New Roman" w:hAnsi="Times New Roman" w:cs="Times New Roman"/>
      <w:b/>
      <w:bCs/>
      <w:kern w:val="36"/>
      <w:sz w:val="48"/>
      <w:szCs w:val="48"/>
    </w:rPr>
  </w:style>
  <w:style w:type="paragraph" w:styleId="Caption">
    <w:name w:val="caption"/>
    <w:basedOn w:val="Normal"/>
    <w:next w:val="Normal"/>
    <w:uiPriority w:val="35"/>
    <w:unhideWhenUsed/>
    <w:qFormat/>
    <w:rsid w:val="001E74AB"/>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D11B5B"/>
    <w:rPr>
      <w:color w:val="954F72" w:themeColor="followedHyperlink"/>
      <w:u w:val="single"/>
    </w:rPr>
  </w:style>
  <w:style w:type="paragraph" w:styleId="BalloonText">
    <w:name w:val="Balloon Text"/>
    <w:basedOn w:val="Normal"/>
    <w:link w:val="BalloonTextChar"/>
    <w:uiPriority w:val="99"/>
    <w:semiHidden/>
    <w:unhideWhenUsed/>
    <w:rsid w:val="009857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79B"/>
    <w:rPr>
      <w:rFonts w:ascii="Segoe UI" w:hAnsi="Segoe UI" w:cs="Segoe UI"/>
      <w:sz w:val="18"/>
      <w:szCs w:val="18"/>
    </w:rPr>
  </w:style>
  <w:style w:type="character" w:styleId="UnresolvedMention">
    <w:name w:val="Unresolved Mention"/>
    <w:basedOn w:val="DefaultParagraphFont"/>
    <w:uiPriority w:val="99"/>
    <w:semiHidden/>
    <w:unhideWhenUsed/>
    <w:rsid w:val="007930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772548">
      <w:bodyDiv w:val="1"/>
      <w:marLeft w:val="0"/>
      <w:marRight w:val="0"/>
      <w:marTop w:val="0"/>
      <w:marBottom w:val="0"/>
      <w:divBdr>
        <w:top w:val="none" w:sz="0" w:space="0" w:color="auto"/>
        <w:left w:val="none" w:sz="0" w:space="0" w:color="auto"/>
        <w:bottom w:val="none" w:sz="0" w:space="0" w:color="auto"/>
        <w:right w:val="none" w:sz="0" w:space="0" w:color="auto"/>
      </w:divBdr>
      <w:divsChild>
        <w:div w:id="140315413">
          <w:marLeft w:val="0"/>
          <w:marRight w:val="0"/>
          <w:marTop w:val="0"/>
          <w:marBottom w:val="0"/>
          <w:divBdr>
            <w:top w:val="none" w:sz="0" w:space="0" w:color="auto"/>
            <w:left w:val="none" w:sz="0" w:space="0" w:color="auto"/>
            <w:bottom w:val="none" w:sz="0" w:space="0" w:color="auto"/>
            <w:right w:val="none" w:sz="0" w:space="0" w:color="auto"/>
          </w:divBdr>
          <w:divsChild>
            <w:div w:id="7648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2425">
      <w:bodyDiv w:val="1"/>
      <w:marLeft w:val="0"/>
      <w:marRight w:val="0"/>
      <w:marTop w:val="0"/>
      <w:marBottom w:val="0"/>
      <w:divBdr>
        <w:top w:val="none" w:sz="0" w:space="0" w:color="auto"/>
        <w:left w:val="none" w:sz="0" w:space="0" w:color="auto"/>
        <w:bottom w:val="none" w:sz="0" w:space="0" w:color="auto"/>
        <w:right w:val="none" w:sz="0" w:space="0" w:color="auto"/>
      </w:divBdr>
    </w:div>
    <w:div w:id="194079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fang@tudelft.n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Xiaoyu.shen@ffquant.n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arxiv.org/abs/2311.12575"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squaredquant.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 xmlns="24da7fec-a15f-4084-af63-abe707fc4185" xsi:nil="true"/>
    <TaxCatchAll xmlns="aee54256-6f3c-4290-aced-64b2dd12649b" xsi:nil="true"/>
    <lcf76f155ced4ddcb4097134ff3c332f xmlns="24da7fec-a15f-4084-af63-abe707fc418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03FBEE553E3B40AC16AD1D54423EB8" ma:contentTypeVersion="17" ma:contentTypeDescription="Create a new document." ma:contentTypeScope="" ma:versionID="05635c91af373b2d2547ca92ba2103c6">
  <xsd:schema xmlns:xsd="http://www.w3.org/2001/XMLSchema" xmlns:xs="http://www.w3.org/2001/XMLSchema" xmlns:p="http://schemas.microsoft.com/office/2006/metadata/properties" xmlns:ns2="24da7fec-a15f-4084-af63-abe707fc4185" xmlns:ns3="aee54256-6f3c-4290-aced-64b2dd12649b" targetNamespace="http://schemas.microsoft.com/office/2006/metadata/properties" ma:root="true" ma:fieldsID="f9a2d174dfa18dfe7e077eac357e2cd8" ns2:_="" ns3:_="">
    <xsd:import namespace="24da7fec-a15f-4084-af63-abe707fc4185"/>
    <xsd:import namespace="aee54256-6f3c-4290-aced-64b2dd1264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Comment" minOccurs="0"/>
                <xsd:element ref="ns2:lcf76f155ced4ddcb4097134ff3c332f" minOccurs="0"/>
                <xsd:element ref="ns3:TaxCatchAll"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a7fec-a15f-4084-af63-abe707fc4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Comment" ma:index="18" nillable="true" ma:displayName="Comment" ma:format="Dropdown" ma:internalName="Comment">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643c3be-731a-40e1-9126-fea02c62e4e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e54256-6f3c-4290-aced-64b2dd12649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75e3a1e-db76-465f-aef7-6cd5977ee5db}" ma:internalName="TaxCatchAll" ma:showField="CatchAllData" ma:web="aee54256-6f3c-4290-aced-64b2dd1264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F4FA1C-7DF5-474D-B58B-8D871125AD50}">
  <ds:schemaRefs>
    <ds:schemaRef ds:uri="http://schemas.microsoft.com/office/2006/metadata/properties"/>
    <ds:schemaRef ds:uri="http://schemas.microsoft.com/office/infopath/2007/PartnerControls"/>
    <ds:schemaRef ds:uri="24da7fec-a15f-4084-af63-abe707fc4185"/>
    <ds:schemaRef ds:uri="aee54256-6f3c-4290-aced-64b2dd12649b"/>
  </ds:schemaRefs>
</ds:datastoreItem>
</file>

<file path=customXml/itemProps2.xml><?xml version="1.0" encoding="utf-8"?>
<ds:datastoreItem xmlns:ds="http://schemas.openxmlformats.org/officeDocument/2006/customXml" ds:itemID="{C5298E88-36C6-4FDD-8F8E-1E239E288284}">
  <ds:schemaRefs>
    <ds:schemaRef ds:uri="http://schemas.openxmlformats.org/officeDocument/2006/bibliography"/>
  </ds:schemaRefs>
</ds:datastoreItem>
</file>

<file path=customXml/itemProps3.xml><?xml version="1.0" encoding="utf-8"?>
<ds:datastoreItem xmlns:ds="http://schemas.openxmlformats.org/officeDocument/2006/customXml" ds:itemID="{91458731-1903-4C26-B421-D7822029C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a7fec-a15f-4084-af63-abe707fc4185"/>
    <ds:schemaRef ds:uri="aee54256-6f3c-4290-aced-64b2dd126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92D819-F899-413B-8632-3646DBCD1B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659</Words>
  <Characters>3761</Characters>
  <Application>Microsoft Office Word</Application>
  <DocSecurity>0</DocSecurity>
  <Lines>31</Lines>
  <Paragraphs>8</Paragraphs>
  <ScaleCrop>false</ScaleCrop>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fang fang</dc:creator>
  <cp:keywords/>
  <dc:description/>
  <cp:lastModifiedBy>Fang Fang</cp:lastModifiedBy>
  <cp:revision>59</cp:revision>
  <cp:lastPrinted>2020-07-18T10:41:00Z</cp:lastPrinted>
  <dcterms:created xsi:type="dcterms:W3CDTF">2021-10-23T14:09:00Z</dcterms:created>
  <dcterms:modified xsi:type="dcterms:W3CDTF">2023-12-06T12:48:00Z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0x0101009C03FBEE553E3B40AC16AD1D54423EB8</vt:lpwstr>
  </property>
  <property fmtid="{D5CDD505-2E9C-101B-9397-08002B2CF9AE}" pid="3" name="Order">
    <vt:r8>268200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